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DE517">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both"/>
        <w:textAlignment w:val="auto"/>
        <w:rPr>
          <w:rFonts w:hint="eastAsia" w:ascii="Times New Roman" w:hAnsi="Times New Roman" w:eastAsia="黑体" w:cs="黑体"/>
          <w:color w:val="auto"/>
          <w:spacing w:val="0"/>
          <w:sz w:val="32"/>
          <w:szCs w:val="32"/>
          <w:highlight w:val="none"/>
          <w:lang w:val="en-US" w:eastAsia="zh-CN"/>
        </w:rPr>
      </w:pPr>
      <w:r>
        <w:rPr>
          <w:rFonts w:hint="eastAsia" w:ascii="Times New Roman" w:hAnsi="Times New Roman" w:eastAsia="黑体" w:cs="黑体"/>
          <w:color w:val="auto"/>
          <w:spacing w:val="0"/>
          <w:sz w:val="32"/>
          <w:szCs w:val="32"/>
          <w:highlight w:val="none"/>
          <w:lang w:val="en-US" w:eastAsia="zh-CN"/>
        </w:rPr>
        <w:t xml:space="preserve">附件 </w:t>
      </w:r>
    </w:p>
    <w:p w14:paraId="7156079F">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0" w:firstLineChars="0"/>
        <w:jc w:val="center"/>
        <w:textAlignment w:val="auto"/>
        <w:rPr>
          <w:rFonts w:hint="eastAsia" w:ascii="Times New Roman" w:hAnsi="Times New Roman" w:eastAsia="方正小标宋简体" w:cs="方正小标宋简体"/>
          <w:color w:val="auto"/>
          <w:spacing w:val="0"/>
          <w:sz w:val="44"/>
          <w:szCs w:val="44"/>
          <w:highlight w:val="none"/>
          <w:lang w:val="en-US" w:eastAsia="zh-CN"/>
        </w:rPr>
      </w:pPr>
      <w:bookmarkStart w:id="0" w:name="_GoBack"/>
      <w:r>
        <w:rPr>
          <w:rFonts w:hint="eastAsia" w:ascii="Times New Roman" w:hAnsi="Times New Roman" w:eastAsia="方正小标宋简体" w:cs="方正小标宋简体"/>
          <w:color w:val="auto"/>
          <w:spacing w:val="0"/>
          <w:sz w:val="44"/>
          <w:szCs w:val="44"/>
          <w:highlight w:val="none"/>
          <w:lang w:val="en-US" w:eastAsia="zh-CN"/>
        </w:rPr>
        <w:t>乐山港老江坝作业区大件码头进港公路</w:t>
      </w:r>
    </w:p>
    <w:p w14:paraId="10AEF231">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firstLine="0" w:firstLineChars="0"/>
        <w:jc w:val="center"/>
        <w:textAlignment w:val="auto"/>
        <w:rPr>
          <w:rFonts w:hint="eastAsia" w:ascii="Times New Roman" w:hAnsi="Times New Roman" w:eastAsia="方正小标宋简体" w:cs="方正小标宋简体"/>
          <w:color w:val="auto"/>
          <w:spacing w:val="0"/>
          <w:sz w:val="44"/>
          <w:szCs w:val="44"/>
          <w:highlight w:val="none"/>
        </w:rPr>
      </w:pPr>
      <w:r>
        <w:rPr>
          <w:rFonts w:hint="eastAsia" w:ascii="Times New Roman" w:hAnsi="Times New Roman" w:eastAsia="方正小标宋简体" w:cs="方正小标宋简体"/>
          <w:color w:val="auto"/>
          <w:spacing w:val="0"/>
          <w:sz w:val="44"/>
          <w:szCs w:val="44"/>
          <w:highlight w:val="none"/>
          <w:lang w:val="en-US" w:eastAsia="zh-CN"/>
        </w:rPr>
        <w:t>建设用地</w:t>
      </w:r>
      <w:r>
        <w:rPr>
          <w:rFonts w:hint="eastAsia" w:ascii="Times New Roman" w:hAnsi="Times New Roman" w:eastAsia="方正小标宋简体" w:cs="方正小标宋简体"/>
          <w:color w:val="auto"/>
          <w:spacing w:val="0"/>
          <w:sz w:val="44"/>
          <w:szCs w:val="44"/>
          <w:highlight w:val="none"/>
        </w:rPr>
        <w:t>征地补偿安置方案</w:t>
      </w:r>
    </w:p>
    <w:bookmarkEnd w:id="0"/>
    <w:p w14:paraId="60B4F0B7">
      <w:pPr>
        <w:pStyle w:val="5"/>
        <w:keepNext w:val="0"/>
        <w:keepLines w:val="0"/>
        <w:pageBreakBefore w:val="0"/>
        <w:widowControl w:val="0"/>
        <w:kinsoku/>
        <w:wordWrap/>
        <w:overflowPunct/>
        <w:topLinePunct w:val="0"/>
        <w:autoSpaceDE/>
        <w:autoSpaceDN/>
        <w:bidi w:val="0"/>
        <w:adjustRightInd/>
        <w:snapToGrid/>
        <w:spacing w:line="700" w:lineRule="exact"/>
        <w:ind w:left="0" w:leftChars="0" w:right="0" w:firstLine="640" w:firstLineChars="200"/>
        <w:jc w:val="center"/>
        <w:textAlignment w:val="auto"/>
        <w:rPr>
          <w:rFonts w:hint="eastAsia" w:ascii="Times New Roman" w:hAnsi="Times New Roman" w:cs="仿宋_GB2312"/>
          <w:b w:val="0"/>
          <w:bCs w:val="0"/>
          <w:color w:val="auto"/>
          <w:sz w:val="32"/>
          <w:szCs w:val="32"/>
          <w:highlight w:val="none"/>
          <w:lang w:val="en-US" w:eastAsia="zh-CN"/>
        </w:rPr>
      </w:pPr>
    </w:p>
    <w:p w14:paraId="76ED1DED">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根据征收土地预公告（公告〔2025〕16号），依据社会稳定风险评估结果，结合土地现状调查情况，按照《中华人民共和国土地管理法》《中华人民共和国土地管理法实施条例》等法律法规的规定，制定本方案。</w:t>
      </w:r>
    </w:p>
    <w:p w14:paraId="3380D0C5">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黑体" w:cs="黑体"/>
          <w:color w:val="auto"/>
          <w:spacing w:val="0"/>
          <w:sz w:val="32"/>
          <w:szCs w:val="32"/>
          <w:highlight w:val="none"/>
          <w:lang w:val="en-US" w:eastAsia="zh-CN"/>
        </w:rPr>
      </w:pPr>
      <w:r>
        <w:rPr>
          <w:rFonts w:hint="eastAsia" w:ascii="Times New Roman" w:hAnsi="Times New Roman" w:eastAsia="黑体" w:cs="仿宋_GB2312"/>
          <w:b w:val="0"/>
          <w:bCs w:val="0"/>
          <w:color w:val="auto"/>
          <w:sz w:val="32"/>
          <w:szCs w:val="32"/>
          <w:highlight w:val="none"/>
          <w:lang w:val="en-US" w:eastAsia="zh-CN"/>
        </w:rPr>
        <w:t>一、</w:t>
      </w:r>
      <w:r>
        <w:rPr>
          <w:rFonts w:ascii="Times New Roman" w:hAnsi="Times New Roman" w:eastAsia="黑体" w:cs="黑体"/>
          <w:color w:val="auto"/>
          <w:spacing w:val="0"/>
          <w:sz w:val="32"/>
          <w:szCs w:val="32"/>
          <w:highlight w:val="none"/>
        </w:rPr>
        <w:t>拟征收土地范围</w:t>
      </w:r>
      <w:r>
        <w:rPr>
          <w:rFonts w:hint="eastAsia" w:ascii="Times New Roman" w:hAnsi="Times New Roman" w:eastAsia="黑体" w:cs="黑体"/>
          <w:color w:val="auto"/>
          <w:spacing w:val="0"/>
          <w:sz w:val="32"/>
          <w:szCs w:val="32"/>
          <w:highlight w:val="none"/>
          <w:lang w:eastAsia="zh-CN"/>
        </w:rPr>
        <w:t>、</w:t>
      </w:r>
      <w:r>
        <w:rPr>
          <w:rFonts w:hint="eastAsia" w:ascii="Times New Roman" w:hAnsi="Times New Roman" w:eastAsia="黑体" w:cs="黑体"/>
          <w:color w:val="auto"/>
          <w:spacing w:val="0"/>
          <w:sz w:val="32"/>
          <w:szCs w:val="32"/>
          <w:highlight w:val="none"/>
          <w:lang w:val="en-US" w:eastAsia="zh-CN"/>
        </w:rPr>
        <w:t>现状</w:t>
      </w:r>
    </w:p>
    <w:p w14:paraId="2AB89F16">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sz w:val="32"/>
          <w:szCs w:val="32"/>
          <w:highlight w:val="none"/>
        </w:rPr>
        <w:t>根据拟征收土地现状调查结果，本次拟征收土地面积</w:t>
      </w:r>
      <w:r>
        <w:rPr>
          <w:rFonts w:hint="eastAsia" w:ascii="仿宋_GB2312" w:hAnsi="仿宋_GB2312" w:eastAsia="仿宋_GB2312" w:cs="仿宋_GB2312"/>
          <w:color w:val="auto"/>
          <w:spacing w:val="0"/>
          <w:sz w:val="32"/>
          <w:szCs w:val="32"/>
          <w:highlight w:val="none"/>
          <w:lang w:val="en-US" w:eastAsia="zh-CN"/>
        </w:rPr>
        <w:t>2.5963</w:t>
      </w:r>
      <w:r>
        <w:rPr>
          <w:rFonts w:hint="eastAsia" w:ascii="仿宋_GB2312" w:hAnsi="仿宋_GB2312" w:eastAsia="仿宋_GB2312" w:cs="仿宋_GB2312"/>
          <w:color w:val="auto"/>
          <w:spacing w:val="0"/>
          <w:sz w:val="32"/>
          <w:szCs w:val="32"/>
          <w:highlight w:val="none"/>
        </w:rPr>
        <w:t>公顷（38.9445亩），其中：农用地</w:t>
      </w:r>
      <w:r>
        <w:rPr>
          <w:rFonts w:hint="eastAsia" w:ascii="仿宋_GB2312" w:hAnsi="仿宋_GB2312" w:eastAsia="仿宋_GB2312" w:cs="仿宋_GB2312"/>
          <w:color w:val="auto"/>
          <w:spacing w:val="0"/>
          <w:sz w:val="32"/>
          <w:szCs w:val="32"/>
          <w:highlight w:val="none"/>
          <w:lang w:val="en-US" w:eastAsia="zh-CN"/>
        </w:rPr>
        <w:t>1.8811</w:t>
      </w:r>
      <w:r>
        <w:rPr>
          <w:rFonts w:hint="eastAsia" w:ascii="仿宋_GB2312" w:hAnsi="仿宋_GB2312" w:eastAsia="仿宋_GB2312" w:cs="仿宋_GB2312"/>
          <w:color w:val="auto"/>
          <w:spacing w:val="0"/>
          <w:sz w:val="32"/>
          <w:szCs w:val="32"/>
          <w:highlight w:val="none"/>
        </w:rPr>
        <w:t>公顷（28.2165亩），含耕地</w:t>
      </w:r>
      <w:r>
        <w:rPr>
          <w:rFonts w:hint="eastAsia" w:ascii="仿宋_GB2312" w:hAnsi="仿宋_GB2312" w:eastAsia="仿宋_GB2312" w:cs="仿宋_GB2312"/>
          <w:color w:val="auto"/>
          <w:spacing w:val="0"/>
          <w:sz w:val="32"/>
          <w:szCs w:val="32"/>
          <w:highlight w:val="none"/>
          <w:lang w:val="en-US" w:eastAsia="zh-CN"/>
        </w:rPr>
        <w:t>1.6088</w:t>
      </w:r>
      <w:r>
        <w:rPr>
          <w:rFonts w:hint="eastAsia" w:ascii="仿宋_GB2312" w:hAnsi="仿宋_GB2312" w:eastAsia="仿宋_GB2312" w:cs="仿宋_GB2312"/>
          <w:color w:val="auto"/>
          <w:spacing w:val="0"/>
          <w:sz w:val="32"/>
          <w:szCs w:val="32"/>
          <w:highlight w:val="none"/>
        </w:rPr>
        <w:t>公顷（24.132亩）、</w:t>
      </w:r>
      <w:r>
        <w:rPr>
          <w:rFonts w:hint="eastAsia" w:ascii="仿宋_GB2312" w:hAnsi="仿宋_GB2312" w:eastAsia="仿宋_GB2312" w:cs="仿宋_GB2312"/>
          <w:color w:val="auto"/>
          <w:spacing w:val="0"/>
          <w:sz w:val="32"/>
          <w:szCs w:val="32"/>
          <w:highlight w:val="none"/>
          <w:lang w:eastAsia="zh-CN"/>
        </w:rPr>
        <w:t>园地</w:t>
      </w:r>
      <w:r>
        <w:rPr>
          <w:rFonts w:hint="eastAsia" w:ascii="仿宋_GB2312" w:hAnsi="仿宋_GB2312" w:eastAsia="仿宋_GB2312" w:cs="仿宋_GB2312"/>
          <w:color w:val="auto"/>
          <w:spacing w:val="0"/>
          <w:sz w:val="32"/>
          <w:szCs w:val="32"/>
          <w:highlight w:val="none"/>
          <w:lang w:val="en-US" w:eastAsia="zh-CN"/>
        </w:rPr>
        <w:t>0.1340公顷</w:t>
      </w:r>
      <w:r>
        <w:rPr>
          <w:rFonts w:hint="eastAsia" w:ascii="仿宋_GB2312" w:hAnsi="仿宋_GB2312" w:eastAsia="仿宋_GB2312" w:cs="仿宋_GB2312"/>
          <w:color w:val="auto"/>
          <w:spacing w:val="0"/>
          <w:sz w:val="32"/>
          <w:szCs w:val="32"/>
          <w:highlight w:val="none"/>
        </w:rPr>
        <w:t>（2.01亩）</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其他农用地0.1383公顷</w:t>
      </w:r>
      <w:r>
        <w:rPr>
          <w:rFonts w:hint="eastAsia" w:ascii="仿宋_GB2312" w:hAnsi="仿宋_GB2312" w:eastAsia="仿宋_GB2312" w:cs="仿宋_GB2312"/>
          <w:color w:val="auto"/>
          <w:spacing w:val="0"/>
          <w:sz w:val="32"/>
          <w:szCs w:val="32"/>
          <w:highlight w:val="none"/>
        </w:rPr>
        <w:t>（2.0745亩）；建设用地</w:t>
      </w:r>
      <w:r>
        <w:rPr>
          <w:rFonts w:hint="eastAsia" w:ascii="仿宋_GB2312" w:hAnsi="仿宋_GB2312" w:eastAsia="仿宋_GB2312" w:cs="仿宋_GB2312"/>
          <w:color w:val="auto"/>
          <w:spacing w:val="0"/>
          <w:sz w:val="32"/>
          <w:szCs w:val="32"/>
          <w:highlight w:val="none"/>
          <w:lang w:val="en-US" w:eastAsia="zh-CN"/>
        </w:rPr>
        <w:t>0.4853</w:t>
      </w:r>
      <w:r>
        <w:rPr>
          <w:rFonts w:hint="eastAsia" w:ascii="仿宋_GB2312" w:hAnsi="仿宋_GB2312" w:eastAsia="仿宋_GB2312" w:cs="仿宋_GB2312"/>
          <w:color w:val="auto"/>
          <w:spacing w:val="0"/>
          <w:sz w:val="32"/>
          <w:szCs w:val="32"/>
          <w:highlight w:val="none"/>
        </w:rPr>
        <w:t>公顷（7.2795亩）；未利用地</w:t>
      </w:r>
      <w:r>
        <w:rPr>
          <w:rFonts w:hint="eastAsia" w:ascii="仿宋_GB2312" w:hAnsi="仿宋_GB2312" w:eastAsia="仿宋_GB2312" w:cs="仿宋_GB2312"/>
          <w:color w:val="auto"/>
          <w:spacing w:val="0"/>
          <w:sz w:val="32"/>
          <w:szCs w:val="32"/>
          <w:highlight w:val="none"/>
          <w:lang w:val="en-US" w:eastAsia="zh-CN"/>
        </w:rPr>
        <w:t>0.2299</w:t>
      </w:r>
      <w:r>
        <w:rPr>
          <w:rFonts w:hint="eastAsia" w:ascii="仿宋_GB2312" w:hAnsi="仿宋_GB2312" w:eastAsia="仿宋_GB2312" w:cs="仿宋_GB2312"/>
          <w:color w:val="auto"/>
          <w:spacing w:val="0"/>
          <w:sz w:val="32"/>
          <w:szCs w:val="32"/>
          <w:highlight w:val="none"/>
        </w:rPr>
        <w:t>公顷（3.4485亩）。具体现状如下：</w:t>
      </w:r>
    </w:p>
    <w:p w14:paraId="7E1C6A72">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1.拟征收冠英镇青乐村1组集体所有土地0.4933公顷（7.3995亩）。其中：农用地0.4933公顷（7.3995亩），含耕地0.4933公顷（7.3995亩）；建设用地0公顷（0亩）；未利用地0公顷（0亩）。</w:t>
      </w:r>
    </w:p>
    <w:p w14:paraId="3E11924D">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baseline"/>
        <w:rPr>
          <w:rFonts w:hint="eastAsia" w:ascii="仿宋_GB2312" w:hAnsi="仿宋_GB2312" w:eastAsia="仿宋_GB2312" w:cs="仿宋_GB2312"/>
          <w:color w:val="auto"/>
          <w:spacing w:val="-17"/>
          <w:sz w:val="32"/>
          <w:szCs w:val="32"/>
          <w:highlight w:val="none"/>
        </w:rPr>
      </w:pPr>
      <w:r>
        <w:rPr>
          <w:rFonts w:hint="eastAsia" w:ascii="仿宋_GB2312" w:hAnsi="仿宋_GB2312" w:eastAsia="仿宋_GB2312" w:cs="仿宋_GB2312"/>
          <w:color w:val="auto"/>
          <w:spacing w:val="0"/>
          <w:sz w:val="32"/>
          <w:szCs w:val="32"/>
          <w:highlight w:val="none"/>
        </w:rPr>
        <w:t>2.拟征收冠英镇青乐村3组集体所有土地0.4521公顷（6.7815亩）。其中：农用地0.2455公顷（3.6825亩），含耕地0.2441公顷（3.6615亩）、其他农用地0.0014公顷（0.021亩）；</w:t>
      </w:r>
      <w:r>
        <w:rPr>
          <w:rFonts w:hint="eastAsia" w:ascii="仿宋_GB2312" w:hAnsi="仿宋_GB2312" w:eastAsia="仿宋_GB2312" w:cs="仿宋_GB2312"/>
          <w:color w:val="auto"/>
          <w:spacing w:val="-17"/>
          <w:sz w:val="32"/>
          <w:szCs w:val="32"/>
          <w:highlight w:val="none"/>
        </w:rPr>
        <w:t>建设用地0公顷（0亩）；未利用地0.2066公顷（3.099亩）。</w:t>
      </w:r>
    </w:p>
    <w:p w14:paraId="5254C049">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拟征收冠英镇石子埂村8组集体所有土地0.3091公顷（4.6365亩）。其中：农用地0.1872公顷（2.808亩），含耕地0.0701公顷（1.0515亩）、园地0.1033公顷（1.5495亩）、其他农用地0.0138公顷（0.207亩）；建设用地0.1219公顷（1.8285亩）；未利用地0公顷（0亩）。</w:t>
      </w:r>
    </w:p>
    <w:p w14:paraId="7A402B8C">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拟征收冠英镇石子埂村9组集体所有土地0.9160公顷（13.74亩）。其中：农用地0.5309公顷（7.9635亩），含耕地0.4264公顷（6.396亩）、园地0.0307公顷（0.4605亩）、其他农用地0.0738公顷（1.107亩）；建设用地0.3634公顷（5.451亩）；未利用地0.0217公顷（0.3255亩）。</w:t>
      </w:r>
    </w:p>
    <w:p w14:paraId="7CC9A34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5.拟征收冠英镇玉津街社区1组集体所有土地0.4258公顷（6.387亩）。其中：农用地0.4242公顷（6.363亩），含耕地0.3749公顷（5.6235亩）、其他农用地0.0493公顷（0.7395亩）；建设用地0公顷0亩）；未利用地0.0016公顷（0.024亩）。</w:t>
      </w:r>
    </w:p>
    <w:p w14:paraId="25EC73EE">
      <w:pPr>
        <w:keepNext w:val="0"/>
        <w:keepLines w:val="0"/>
        <w:pageBreakBefore w:val="0"/>
        <w:widowControl w:val="0"/>
        <w:kinsoku/>
        <w:wordWrap/>
        <w:overflowPunct w:val="0"/>
        <w:topLinePunct w:val="0"/>
        <w:autoSpaceDE/>
        <w:autoSpaceDN/>
        <w:bidi w:val="0"/>
        <w:adjustRightInd/>
        <w:snapToGrid/>
        <w:spacing w:line="600" w:lineRule="exact"/>
        <w:jc w:val="center"/>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eastAsia="zh-CN"/>
        </w:rPr>
        <w:t>拟征收土地现状</w:t>
      </w:r>
      <w:r>
        <w:rPr>
          <w:rFonts w:hint="eastAsia" w:ascii="仿宋_GB2312" w:hAnsi="仿宋_GB2312" w:eastAsia="仿宋_GB2312" w:cs="仿宋_GB2312"/>
          <w:color w:val="auto"/>
          <w:spacing w:val="0"/>
          <w:sz w:val="32"/>
          <w:szCs w:val="32"/>
          <w:highlight w:val="none"/>
          <w:lang w:val="en-US" w:eastAsia="zh-CN"/>
        </w:rPr>
        <w:t>情况表</w:t>
      </w:r>
    </w:p>
    <w:p w14:paraId="612127B2">
      <w:pPr>
        <w:pStyle w:val="2"/>
        <w:keepNext w:val="0"/>
        <w:keepLines w:val="0"/>
        <w:pageBreakBefore w:val="0"/>
        <w:widowControl w:val="0"/>
        <w:kinsoku/>
        <w:wordWrap/>
        <w:overflowPunct/>
        <w:topLinePunct w:val="0"/>
        <w:autoSpaceDE/>
        <w:autoSpaceDN/>
        <w:bidi w:val="0"/>
        <w:adjustRightInd/>
        <w:snapToGrid/>
        <w:spacing w:after="0" w:line="600" w:lineRule="exact"/>
        <w:ind w:firstLine="5880" w:firstLineChars="2100"/>
        <w:jc w:val="right"/>
        <w:textAlignment w:val="auto"/>
        <w:rPr>
          <w:rFonts w:hint="default"/>
          <w:lang w:val="en-US" w:eastAsia="zh-CN"/>
        </w:rPr>
      </w:pPr>
      <w:r>
        <w:rPr>
          <w:rFonts w:hint="eastAsia" w:ascii="Times New Roman" w:hAnsi="Times New Roman" w:eastAsia="仿宋_GB2312" w:cs="仿宋_GB2312"/>
          <w:color w:val="auto"/>
          <w:spacing w:val="0"/>
          <w:sz w:val="28"/>
          <w:szCs w:val="28"/>
          <w:highlight w:val="none"/>
          <w:lang w:val="en-US" w:eastAsia="zh-CN"/>
        </w:rPr>
        <w:t>单位：公顷</w:t>
      </w:r>
    </w:p>
    <w:tbl>
      <w:tblPr>
        <w:tblStyle w:val="8"/>
        <w:tblW w:w="8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1"/>
        <w:gridCol w:w="975"/>
        <w:gridCol w:w="960"/>
        <w:gridCol w:w="1125"/>
        <w:gridCol w:w="915"/>
        <w:gridCol w:w="975"/>
        <w:gridCol w:w="911"/>
        <w:gridCol w:w="935"/>
      </w:tblGrid>
      <w:tr w14:paraId="1DFF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69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权属单位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7E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总面积</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B7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农用地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0D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耕地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17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园地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32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其他农用地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9C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建设用地</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39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未利用地</w:t>
            </w:r>
          </w:p>
        </w:tc>
      </w:tr>
      <w:tr w14:paraId="6DC4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1C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青乐村1组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CA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0.4933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02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0.4933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7B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0.4933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94D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A6F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659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44D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p>
        </w:tc>
      </w:tr>
      <w:tr w14:paraId="24461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EE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青乐村3组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99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0.4521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64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0.2455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D5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0.2441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4E6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58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0.0014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297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1F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0.2066</w:t>
            </w:r>
          </w:p>
        </w:tc>
      </w:tr>
      <w:tr w14:paraId="41B6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39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石子埂村8组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54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0.3091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F1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0.1872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AE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0.0701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9B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0.1033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C2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0.0138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F0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0.1219</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40F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p>
        </w:tc>
      </w:tr>
      <w:tr w14:paraId="0C93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6C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石子埂村9组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DC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0.9160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0E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0.5309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5F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0.4264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6E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0.0307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36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0.0738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16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0.3634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CA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0.0217</w:t>
            </w:r>
          </w:p>
        </w:tc>
      </w:tr>
      <w:tr w14:paraId="3E3A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DF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玉津街社区1组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E7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0.4258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29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0.4242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CB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0.3749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B48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30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0.0493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0D0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52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0.0016</w:t>
            </w:r>
          </w:p>
        </w:tc>
      </w:tr>
      <w:tr w14:paraId="06D1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2B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4E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2.5963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48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1.8811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46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1.6088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24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0.1340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DD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0.1383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5B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0.4853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31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0.2299</w:t>
            </w:r>
          </w:p>
        </w:tc>
      </w:tr>
    </w:tbl>
    <w:p w14:paraId="4E1040A8">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baseline"/>
        <w:rPr>
          <w:rFonts w:hint="default" w:ascii="Times New Roman" w:hAnsi="Times New Roman" w:eastAsia="黑体" w:cs="黑体"/>
          <w:color w:val="auto"/>
          <w:sz w:val="32"/>
          <w:szCs w:val="32"/>
          <w:highlight w:val="none"/>
          <w:lang w:val="en-US" w:eastAsia="zh-CN"/>
        </w:rPr>
      </w:pPr>
      <w:r>
        <w:rPr>
          <w:rFonts w:ascii="Times New Roman" w:hAnsi="Times New Roman" w:eastAsia="黑体" w:cs="黑体"/>
          <w:color w:val="auto"/>
          <w:spacing w:val="0"/>
          <w:sz w:val="32"/>
          <w:szCs w:val="32"/>
          <w:highlight w:val="none"/>
        </w:rPr>
        <w:t>二、</w:t>
      </w:r>
      <w:r>
        <w:rPr>
          <w:rFonts w:hint="eastAsia" w:ascii="Times New Roman" w:hAnsi="Times New Roman" w:eastAsia="黑体" w:cs="黑体"/>
          <w:color w:val="auto"/>
          <w:spacing w:val="0"/>
          <w:sz w:val="32"/>
          <w:szCs w:val="32"/>
          <w:highlight w:val="none"/>
          <w:lang w:val="en-US" w:eastAsia="zh-CN"/>
        </w:rPr>
        <w:t>征收目的</w:t>
      </w:r>
    </w:p>
    <w:p w14:paraId="2112F852">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baseline"/>
        <w:rPr>
          <w:rFonts w:ascii="Times New Roman" w:hAnsi="Times New Roman" w:eastAsia="FangSong_GB2312" w:cs="FangSong_GB2312"/>
          <w:color w:val="auto"/>
          <w:spacing w:val="0"/>
          <w:sz w:val="31"/>
          <w:szCs w:val="31"/>
          <w:highlight w:val="none"/>
        </w:rPr>
      </w:pPr>
      <w:r>
        <w:rPr>
          <w:rFonts w:hint="eastAsia" w:ascii="Times New Roman" w:hAnsi="Times New Roman" w:eastAsia="仿宋_GB2312" w:cs="仿宋_GB2312"/>
          <w:color w:val="auto"/>
          <w:spacing w:val="0"/>
          <w:sz w:val="32"/>
          <w:szCs w:val="32"/>
          <w:highlight w:val="none"/>
        </w:rPr>
        <w:t>本次拟征收土地目的为满足公共利益需要，属于《中华人民共和国土地管理法》第四十五条第</w:t>
      </w:r>
      <w:r>
        <w:rPr>
          <w:rFonts w:hint="eastAsia" w:ascii="Times New Roman" w:hAnsi="Times New Roman" w:eastAsia="仿宋_GB2312" w:cs="仿宋_GB2312"/>
          <w:color w:val="auto"/>
          <w:spacing w:val="0"/>
          <w:sz w:val="32"/>
          <w:szCs w:val="32"/>
          <w:highlight w:val="none"/>
          <w:lang w:val="en-US" w:eastAsia="zh-CN"/>
        </w:rPr>
        <w:t>二</w:t>
      </w:r>
      <w:r>
        <w:rPr>
          <w:rFonts w:hint="eastAsia" w:ascii="Times New Roman" w:hAnsi="Times New Roman" w:eastAsia="仿宋_GB2312" w:cs="仿宋_GB2312"/>
          <w:color w:val="auto"/>
          <w:spacing w:val="0"/>
          <w:sz w:val="32"/>
          <w:szCs w:val="32"/>
          <w:highlight w:val="none"/>
        </w:rPr>
        <w:t>款规定可以征收集体所有土地的情形</w:t>
      </w:r>
      <w:r>
        <w:rPr>
          <w:rFonts w:hint="eastAsia" w:ascii="Times New Roman" w:hAnsi="Times New Roman" w:eastAsia="仿宋_GB2312" w:cs="仿宋_GB2312"/>
          <w:color w:val="auto"/>
          <w:spacing w:val="0"/>
          <w:sz w:val="32"/>
          <w:szCs w:val="32"/>
          <w:highlight w:val="none"/>
          <w:lang w:eastAsia="zh-CN"/>
        </w:rPr>
        <w:t>。</w:t>
      </w:r>
    </w:p>
    <w:p w14:paraId="5EC12154">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baseline"/>
        <w:rPr>
          <w:rFonts w:hint="eastAsia" w:ascii="Times New Roman" w:hAnsi="Times New Roman" w:eastAsia="黑体" w:cs="黑体"/>
          <w:color w:val="auto"/>
          <w:sz w:val="32"/>
          <w:szCs w:val="32"/>
          <w:highlight w:val="none"/>
          <w:lang w:eastAsia="zh-CN"/>
        </w:rPr>
      </w:pPr>
      <w:r>
        <w:rPr>
          <w:rFonts w:ascii="Times New Roman" w:hAnsi="Times New Roman" w:eastAsia="黑体" w:cs="黑体"/>
          <w:color w:val="auto"/>
          <w:spacing w:val="0"/>
          <w:sz w:val="32"/>
          <w:szCs w:val="32"/>
          <w:highlight w:val="none"/>
        </w:rPr>
        <w:t>三、补偿方式</w:t>
      </w:r>
      <w:r>
        <w:rPr>
          <w:rFonts w:hint="eastAsia" w:ascii="Times New Roman" w:hAnsi="Times New Roman" w:eastAsia="黑体" w:cs="黑体"/>
          <w:color w:val="auto"/>
          <w:spacing w:val="0"/>
          <w:sz w:val="32"/>
          <w:szCs w:val="32"/>
          <w:highlight w:val="none"/>
          <w:lang w:eastAsia="zh-CN"/>
        </w:rPr>
        <w:t>和</w:t>
      </w:r>
      <w:r>
        <w:rPr>
          <w:rFonts w:ascii="Times New Roman" w:hAnsi="Times New Roman" w:eastAsia="黑体" w:cs="黑体"/>
          <w:color w:val="auto"/>
          <w:spacing w:val="0"/>
          <w:sz w:val="32"/>
          <w:szCs w:val="32"/>
          <w:highlight w:val="none"/>
        </w:rPr>
        <w:t>标准</w:t>
      </w:r>
    </w:p>
    <w:p w14:paraId="159615E0">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Times New Roman" w:hAnsi="Times New Roman" w:eastAsia="楷体_GB2312" w:cs="楷体_GB2312"/>
          <w:color w:val="auto"/>
          <w:spacing w:val="0"/>
          <w:sz w:val="32"/>
          <w:szCs w:val="32"/>
          <w:highlight w:val="none"/>
        </w:rPr>
        <w:t>（一）土地补偿费和安置补助费。</w:t>
      </w:r>
      <w:r>
        <w:rPr>
          <w:rFonts w:hint="eastAsia" w:ascii="仿宋_GB2312" w:hAnsi="仿宋_GB2312" w:eastAsia="仿宋_GB2312" w:cs="仿宋_GB2312"/>
          <w:color w:val="auto"/>
          <w:spacing w:val="0"/>
          <w:sz w:val="32"/>
          <w:szCs w:val="32"/>
          <w:highlight w:val="none"/>
          <w:lang w:val="en-US" w:eastAsia="zh-CN"/>
        </w:rPr>
        <w:t>本次征收土地补偿费、安置补助费标准按照《四川省人民政府关于同意各市（州）征收农用地区片综合地价标准的批复》（川府函〔2023〕222号）执行。</w:t>
      </w:r>
    </w:p>
    <w:p w14:paraId="5627088A">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Times New Roman" w:hAnsi="Times New Roman" w:eastAsia="楷体_GB2312" w:cs="楷体_GB2312"/>
          <w:color w:val="auto"/>
          <w:spacing w:val="0"/>
          <w:sz w:val="32"/>
          <w:szCs w:val="32"/>
          <w:highlight w:val="none"/>
        </w:rPr>
        <w:t>（二）地上附着物及青苗。</w:t>
      </w:r>
      <w:r>
        <w:rPr>
          <w:rFonts w:hint="eastAsia" w:ascii="仿宋_GB2312" w:hAnsi="仿宋_GB2312" w:eastAsia="仿宋_GB2312" w:cs="仿宋_GB2312"/>
          <w:color w:val="auto"/>
          <w:spacing w:val="0"/>
          <w:sz w:val="32"/>
          <w:szCs w:val="32"/>
          <w:highlight w:val="none"/>
          <w:lang w:val="en-US" w:eastAsia="zh-CN"/>
        </w:rPr>
        <w:t>本次拟征收土地地上附着物和青苗补偿费按照《四川省人民政府关于同意各市（州）征地地上附着物和青苗补偿标准的批复》（川府函〔2024〕190号）执行。</w:t>
      </w:r>
    </w:p>
    <w:p w14:paraId="2EF83069">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本次土地征收的补偿方式为：货币补偿。</w:t>
      </w:r>
    </w:p>
    <w:p w14:paraId="7E2DE3D6">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baseline"/>
        <w:rPr>
          <w:rFonts w:ascii="Times New Roman" w:hAnsi="Times New Roman" w:eastAsia="黑体" w:cs="黑体"/>
          <w:color w:val="auto"/>
          <w:spacing w:val="0"/>
          <w:sz w:val="32"/>
          <w:szCs w:val="32"/>
          <w:highlight w:val="none"/>
        </w:rPr>
      </w:pPr>
      <w:r>
        <w:rPr>
          <w:rFonts w:hint="eastAsia" w:ascii="Times New Roman" w:hAnsi="Times New Roman" w:eastAsia="黑体" w:cs="黑体"/>
          <w:color w:val="auto"/>
          <w:spacing w:val="0"/>
          <w:sz w:val="32"/>
          <w:szCs w:val="32"/>
          <w:highlight w:val="none"/>
          <w:lang w:val="en-US" w:eastAsia="zh-CN"/>
        </w:rPr>
        <w:t>四、</w:t>
      </w:r>
      <w:r>
        <w:rPr>
          <w:rFonts w:ascii="Times New Roman" w:hAnsi="Times New Roman" w:eastAsia="黑体" w:cs="黑体"/>
          <w:color w:val="auto"/>
          <w:spacing w:val="0"/>
          <w:sz w:val="32"/>
          <w:szCs w:val="32"/>
          <w:highlight w:val="none"/>
        </w:rPr>
        <w:t>安置对象</w:t>
      </w:r>
      <w:r>
        <w:rPr>
          <w:rFonts w:hint="default" w:ascii="Times New Roman" w:hAnsi="Times New Roman" w:eastAsia="黑体" w:cs="黑体"/>
          <w:color w:val="auto"/>
          <w:spacing w:val="0"/>
          <w:sz w:val="32"/>
          <w:szCs w:val="32"/>
          <w:highlight w:val="none"/>
          <w:lang w:eastAsia="zh-CN"/>
        </w:rPr>
        <w:t>和安置方式</w:t>
      </w:r>
    </w:p>
    <w:p w14:paraId="4793C9D4">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baseline"/>
        <w:rPr>
          <w:rFonts w:hint="eastAsia" w:ascii="Times New Roman" w:hAnsi="Times New Roman" w:eastAsia="楷体_GB2312" w:cs="楷体_GB2312"/>
          <w:color w:val="auto"/>
          <w:spacing w:val="0"/>
          <w:sz w:val="32"/>
          <w:szCs w:val="32"/>
          <w:highlight w:val="none"/>
          <w:lang w:val="en-US" w:eastAsia="zh-CN"/>
        </w:rPr>
      </w:pPr>
      <w:r>
        <w:rPr>
          <w:rFonts w:hint="eastAsia" w:ascii="Times New Roman" w:hAnsi="Times New Roman" w:eastAsia="楷体_GB2312" w:cs="楷体_GB2312"/>
          <w:color w:val="auto"/>
          <w:spacing w:val="0"/>
          <w:sz w:val="32"/>
          <w:szCs w:val="32"/>
          <w:highlight w:val="none"/>
          <w:lang w:val="en-US" w:eastAsia="zh-CN"/>
        </w:rPr>
        <w:t>（一）人员安置。</w:t>
      </w:r>
    </w:p>
    <w:p w14:paraId="1A15D5C6">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本次征收土地的人员安置对象按照《四川省人民政府办公厅关于进一步做好征地工作的通知》（川办发〔2024〕18号）《四川省人力资源和社会保障厅 四川省财政厅 四川省自然资源厅关于印发〈四川省被征地农民养老保障实施办法〉的通知》（川人社发〔2018〕46号）的规定确定。</w:t>
      </w:r>
    </w:p>
    <w:p w14:paraId="2B03E89F">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本次征收土地涉及冠英镇青乐村1、3组，石子埂村8、9组，玉津街社区1组，安置对象人数共30人，拟采取养老保障安置、货币安置方式进行安置。</w:t>
      </w:r>
    </w:p>
    <w:p w14:paraId="152E6B1E">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baseline"/>
        <w:rPr>
          <w:rFonts w:hint="eastAsia" w:ascii="Times New Roman" w:hAnsi="Times New Roman" w:eastAsia="楷体_GB2312" w:cs="楷体_GB2312"/>
          <w:color w:val="auto"/>
          <w:spacing w:val="0"/>
          <w:sz w:val="32"/>
          <w:szCs w:val="32"/>
          <w:highlight w:val="none"/>
          <w:lang w:val="en-US" w:eastAsia="zh-CN"/>
        </w:rPr>
      </w:pPr>
      <w:r>
        <w:rPr>
          <w:rFonts w:hint="eastAsia" w:ascii="Times New Roman" w:hAnsi="Times New Roman" w:eastAsia="楷体_GB2312" w:cs="楷体_GB2312"/>
          <w:color w:val="auto"/>
          <w:spacing w:val="0"/>
          <w:sz w:val="32"/>
          <w:szCs w:val="32"/>
          <w:highlight w:val="none"/>
          <w:lang w:val="en-US" w:eastAsia="zh-CN"/>
        </w:rPr>
        <w:t>（二）农村村民住宅安置。</w:t>
      </w:r>
    </w:p>
    <w:p w14:paraId="5D3B8871">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baseline"/>
        <w:rPr>
          <w:rFonts w:hint="default" w:ascii="仿宋_GB2312" w:hAnsi="仿宋_GB2312" w:eastAsia="仿宋_GB2312" w:cs="仿宋_GB2312"/>
          <w:color w:val="auto"/>
          <w:spacing w:val="0"/>
          <w:sz w:val="32"/>
          <w:szCs w:val="32"/>
          <w:highlight w:val="none"/>
          <w:lang w:val="en-US" w:eastAsia="zh-CN"/>
        </w:rPr>
      </w:pPr>
      <w:r>
        <w:rPr>
          <w:rFonts w:hint="default" w:ascii="仿宋_GB2312" w:hAnsi="仿宋_GB2312" w:eastAsia="仿宋_GB2312" w:cs="仿宋_GB2312"/>
          <w:color w:val="auto"/>
          <w:spacing w:val="0"/>
          <w:sz w:val="32"/>
          <w:szCs w:val="32"/>
          <w:highlight w:val="none"/>
          <w:lang w:val="en-US" w:eastAsia="zh-CN"/>
        </w:rPr>
        <w:t>本次征收土地的房屋安置对象按照</w:t>
      </w:r>
      <w:r>
        <w:rPr>
          <w:rFonts w:hint="eastAsia" w:ascii="仿宋_GB2312" w:hAnsi="仿宋_GB2312" w:eastAsia="仿宋_GB2312" w:cs="仿宋_GB2312"/>
          <w:color w:val="auto"/>
          <w:spacing w:val="0"/>
          <w:sz w:val="32"/>
          <w:szCs w:val="32"/>
          <w:highlight w:val="none"/>
          <w:lang w:val="en-US" w:eastAsia="zh-CN"/>
        </w:rPr>
        <w:t>《乐山市五通桥区人民政府关于五通桥区征地拆迁补偿安置方案的批复》（五府复〔2021〕155号）的</w:t>
      </w:r>
      <w:r>
        <w:rPr>
          <w:rFonts w:hint="default" w:ascii="仿宋_GB2312" w:hAnsi="仿宋_GB2312" w:eastAsia="仿宋_GB2312" w:cs="仿宋_GB2312"/>
          <w:color w:val="auto"/>
          <w:spacing w:val="0"/>
          <w:sz w:val="32"/>
          <w:szCs w:val="32"/>
          <w:highlight w:val="none"/>
          <w:lang w:val="en-US" w:eastAsia="zh-CN"/>
        </w:rPr>
        <w:t>规定确定。</w:t>
      </w:r>
    </w:p>
    <w:p w14:paraId="6599A4DB">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baseline"/>
        <w:rPr>
          <w:rFonts w:hint="default" w:ascii="仿宋_GB2312" w:hAnsi="仿宋_GB2312" w:eastAsia="仿宋_GB2312" w:cs="仿宋_GB2312"/>
          <w:color w:val="auto"/>
          <w:spacing w:val="0"/>
          <w:sz w:val="32"/>
          <w:szCs w:val="32"/>
          <w:highlight w:val="none"/>
          <w:lang w:val="en-US" w:eastAsia="zh-CN"/>
        </w:rPr>
      </w:pPr>
      <w:r>
        <w:rPr>
          <w:rFonts w:hint="default" w:ascii="仿宋_GB2312" w:hAnsi="仿宋_GB2312" w:eastAsia="仿宋_GB2312" w:cs="仿宋_GB2312"/>
          <w:color w:val="auto"/>
          <w:spacing w:val="0"/>
          <w:sz w:val="32"/>
          <w:szCs w:val="32"/>
          <w:highlight w:val="none"/>
          <w:lang w:val="en-US" w:eastAsia="zh-CN"/>
        </w:rPr>
        <w:t>本次征收土地</w:t>
      </w:r>
      <w:r>
        <w:rPr>
          <w:rFonts w:hint="eastAsia" w:ascii="仿宋_GB2312" w:hAnsi="仿宋_GB2312" w:eastAsia="仿宋_GB2312" w:cs="仿宋_GB2312"/>
          <w:color w:val="auto"/>
          <w:spacing w:val="0"/>
          <w:sz w:val="32"/>
          <w:szCs w:val="32"/>
          <w:highlight w:val="none"/>
          <w:lang w:val="en-US" w:eastAsia="zh-CN"/>
        </w:rPr>
        <w:t>住宅安置</w:t>
      </w:r>
      <w:r>
        <w:rPr>
          <w:rFonts w:hint="default" w:ascii="仿宋_GB2312" w:hAnsi="仿宋_GB2312" w:eastAsia="仿宋_GB2312" w:cs="仿宋_GB2312"/>
          <w:color w:val="auto"/>
          <w:spacing w:val="0"/>
          <w:sz w:val="32"/>
          <w:szCs w:val="32"/>
          <w:highlight w:val="none"/>
          <w:lang w:val="en-US" w:eastAsia="zh-CN"/>
        </w:rPr>
        <w:t>涉及</w:t>
      </w:r>
      <w:r>
        <w:rPr>
          <w:rFonts w:hint="eastAsia" w:ascii="仿宋_GB2312" w:hAnsi="仿宋_GB2312" w:eastAsia="仿宋_GB2312" w:cs="仿宋_GB2312"/>
          <w:color w:val="auto"/>
          <w:spacing w:val="0"/>
          <w:sz w:val="32"/>
          <w:szCs w:val="32"/>
          <w:highlight w:val="none"/>
          <w:lang w:val="en-US" w:eastAsia="zh-CN"/>
        </w:rPr>
        <w:t>冠英镇石子埂村8、9组，共47户，</w:t>
      </w:r>
      <w:r>
        <w:rPr>
          <w:rFonts w:hint="default" w:ascii="仿宋_GB2312" w:hAnsi="仿宋_GB2312" w:eastAsia="仿宋_GB2312" w:cs="仿宋_GB2312"/>
          <w:color w:val="auto"/>
          <w:spacing w:val="0"/>
          <w:sz w:val="32"/>
          <w:szCs w:val="32"/>
          <w:highlight w:val="none"/>
          <w:lang w:val="en-US" w:eastAsia="zh-CN"/>
        </w:rPr>
        <w:t>房屋拟采取货币化安置、产权价购、指定房源库方式进行安置。</w:t>
      </w:r>
    </w:p>
    <w:p w14:paraId="6404864E">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0" w:leftChars="0" w:firstLine="640" w:firstLineChars="200"/>
        <w:jc w:val="both"/>
        <w:textAlignment w:val="baseline"/>
        <w:rPr>
          <w:rFonts w:hint="default" w:ascii="Times New Roman" w:hAnsi="Times New Roman" w:eastAsia="黑体" w:cs="黑体"/>
          <w:color w:val="auto"/>
          <w:spacing w:val="0"/>
          <w:sz w:val="32"/>
          <w:szCs w:val="32"/>
          <w:highlight w:val="none"/>
        </w:rPr>
      </w:pPr>
      <w:r>
        <w:rPr>
          <w:rFonts w:hint="default" w:ascii="Times New Roman" w:hAnsi="Times New Roman" w:eastAsia="黑体" w:cs="黑体"/>
          <w:color w:val="auto"/>
          <w:spacing w:val="0"/>
          <w:sz w:val="32"/>
          <w:szCs w:val="32"/>
          <w:highlight w:val="none"/>
        </w:rPr>
        <w:t>社会保障措施</w:t>
      </w:r>
    </w:p>
    <w:p w14:paraId="158E36A5">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baseline"/>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本次被征地农民的社会保障措施按照《四川省人民政府办公厅关于进一步做好征地工作的通知》（川办发〔2024〕18号）《四川省人力资源和社会保障厅 四川省财政厅 四川省自然资源厅关于印发〈四川省被征地农民养老保障实施办法〉的通知》（川人社发〔2018〕46号）的规定执行</w:t>
      </w:r>
      <w:r>
        <w:rPr>
          <w:rFonts w:hint="default" w:ascii="仿宋_GB2312" w:hAnsi="仿宋_GB2312" w:eastAsia="仿宋_GB2312" w:cs="仿宋_GB2312"/>
          <w:color w:val="auto"/>
          <w:spacing w:val="0"/>
          <w:sz w:val="32"/>
          <w:szCs w:val="32"/>
          <w:highlight w:val="none"/>
          <w:lang w:val="en-US" w:eastAsia="zh-CN"/>
        </w:rPr>
        <w:t>。</w:t>
      </w:r>
    </w:p>
    <w:p w14:paraId="3CA45707">
      <w:pPr>
        <w:pStyle w:val="2"/>
        <w:keepNext w:val="0"/>
        <w:keepLines w:val="0"/>
        <w:pageBreakBefore w:val="0"/>
        <w:widowControl w:val="0"/>
        <w:kinsoku/>
        <w:topLinePunct w:val="0"/>
        <w:autoSpaceDE/>
        <w:autoSpaceDN/>
        <w:bidi w:val="0"/>
        <w:adjustRightInd/>
        <w:snapToGrid/>
        <w:spacing w:after="0" w:line="600" w:lineRule="exact"/>
        <w:ind w:left="0" w:leftChars="0" w:firstLine="640" w:firstLineChars="200"/>
        <w:jc w:val="both"/>
        <w:rPr>
          <w:rFonts w:hint="default" w:ascii="Times New Roman" w:hAnsi="Times New Roman" w:eastAsia="黑体" w:cs="黑体"/>
          <w:color w:val="auto"/>
          <w:spacing w:val="0"/>
          <w:sz w:val="32"/>
          <w:szCs w:val="32"/>
          <w:highlight w:val="none"/>
          <w:lang w:val="en-US" w:eastAsia="en-US"/>
        </w:rPr>
      </w:pPr>
      <w:r>
        <w:rPr>
          <w:rFonts w:hint="default" w:ascii="Times New Roman" w:hAnsi="Times New Roman" w:eastAsia="黑体" w:cs="黑体"/>
          <w:color w:val="auto"/>
          <w:spacing w:val="0"/>
          <w:sz w:val="32"/>
          <w:szCs w:val="32"/>
          <w:highlight w:val="none"/>
          <w:lang w:val="en-US" w:eastAsia="en-US"/>
        </w:rPr>
        <w:t>六、其他事项</w:t>
      </w:r>
    </w:p>
    <w:p w14:paraId="5CD6DF58">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本次土地征收范围和面积以最终土地征收批准文件载明的内容为准。</w:t>
      </w:r>
    </w:p>
    <w:p w14:paraId="105468B8">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p>
    <w:p w14:paraId="070972FC">
      <w:pPr>
        <w:keepNext w:val="0"/>
        <w:keepLines w:val="0"/>
        <w:pageBreakBefore w:val="0"/>
        <w:widowControl w:val="0"/>
        <w:kinsoku/>
        <w:wordWrap/>
        <w:overflowPunct w:val="0"/>
        <w:topLinePunct w:val="0"/>
        <w:autoSpaceDE/>
        <w:autoSpaceDN/>
        <w:bidi w:val="0"/>
        <w:adjustRightInd/>
        <w:snapToGrid/>
        <w:spacing w:line="600" w:lineRule="exact"/>
        <w:ind w:left="1598" w:leftChars="304" w:hanging="960" w:hangingChars="30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附件：乐山港老江坝作业区大件码头进港公路拟征收土地范</w:t>
      </w:r>
    </w:p>
    <w:p w14:paraId="6C9E0440">
      <w:pPr>
        <w:keepNext w:val="0"/>
        <w:keepLines w:val="0"/>
        <w:pageBreakBefore w:val="0"/>
        <w:widowControl w:val="0"/>
        <w:kinsoku/>
        <w:wordWrap/>
        <w:overflowPunct w:val="0"/>
        <w:topLinePunct w:val="0"/>
        <w:autoSpaceDE/>
        <w:autoSpaceDN/>
        <w:bidi w:val="0"/>
        <w:adjustRightInd/>
        <w:snapToGrid/>
        <w:spacing w:line="600" w:lineRule="exact"/>
        <w:ind w:left="1593" w:leftChars="695" w:hanging="134" w:hangingChars="42"/>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围示意图</w:t>
      </w:r>
    </w:p>
    <w:p w14:paraId="7D7227E9">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 xml:space="preserve">             </w:t>
      </w:r>
    </w:p>
    <w:p w14:paraId="79CF6D2F">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p>
    <w:p w14:paraId="43ACA92F">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 xml:space="preserve">                           乐山市五通桥区人民政府   </w:t>
      </w:r>
    </w:p>
    <w:p w14:paraId="40E2FF77">
      <w:pPr>
        <w:keepNext w:val="0"/>
        <w:keepLines w:val="0"/>
        <w:pageBreakBefore w:val="0"/>
        <w:widowControl w:val="0"/>
        <w:kinsoku/>
        <w:wordWrap/>
        <w:overflowPunct w:val="0"/>
        <w:topLinePunct w:val="0"/>
        <w:autoSpaceDE/>
        <w:autoSpaceDN/>
        <w:bidi w:val="0"/>
        <w:adjustRightInd/>
        <w:snapToGrid/>
        <w:spacing w:line="600" w:lineRule="exact"/>
        <w:ind w:left="0" w:leftChars="0" w:firstLine="5337" w:firstLineChars="1668"/>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 xml:space="preserve">2025年9月15日        </w:t>
      </w:r>
    </w:p>
    <w:p w14:paraId="2F55C8F1">
      <w:pPr>
        <w:keepNext w:val="0"/>
        <w:keepLines w:val="0"/>
        <w:pageBreakBefore w:val="0"/>
        <w:kinsoku/>
        <w:topLinePunct w:val="0"/>
        <w:autoSpaceDE/>
        <w:autoSpaceDN/>
        <w:bidi w:val="0"/>
        <w:spacing w:line="600" w:lineRule="exact"/>
        <w:rPr>
          <w:rFonts w:hint="eastAsia" w:ascii="Times New Roman" w:hAnsi="Times New Roman" w:eastAsia="仿宋_GB2312" w:cs="仿宋_GB2312"/>
          <w:color w:val="auto"/>
          <w:spacing w:val="0"/>
          <w:sz w:val="32"/>
          <w:szCs w:val="32"/>
          <w:highlight w:val="none"/>
          <w:lang w:val="en-US" w:eastAsia="zh-CN"/>
        </w:rPr>
      </w:pPr>
      <w:r>
        <w:rPr>
          <w:rFonts w:hint="eastAsia" w:ascii="Times New Roman" w:hAnsi="Times New Roman" w:eastAsia="仿宋_GB2312" w:cs="仿宋_GB2312"/>
          <w:color w:val="auto"/>
          <w:spacing w:val="0"/>
          <w:sz w:val="32"/>
          <w:szCs w:val="32"/>
          <w:highlight w:val="none"/>
          <w:lang w:val="en-US" w:eastAsia="zh-CN"/>
        </w:rPr>
        <w:br w:type="page"/>
      </w:r>
    </w:p>
    <w:p w14:paraId="0D6A6910">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附件</w:t>
      </w:r>
    </w:p>
    <w:p w14:paraId="34BCE628">
      <w:pPr>
        <w:pStyle w:val="2"/>
        <w:keepNext w:val="0"/>
        <w:keepLines w:val="0"/>
        <w:pageBreakBefore w:val="0"/>
        <w:kinsoku/>
        <w:topLinePunct w:val="0"/>
        <w:autoSpaceDE/>
        <w:autoSpaceDN/>
        <w:bidi w:val="0"/>
        <w:spacing w:line="600" w:lineRule="exact"/>
        <w:ind w:left="0" w:leftChars="0" w:right="0" w:rightChars="0" w:firstLine="0" w:firstLineChars="0"/>
        <w:jc w:val="both"/>
      </w:pPr>
      <w:r>
        <w:drawing>
          <wp:anchor distT="0" distB="0" distL="114300" distR="114300" simplePos="0" relativeHeight="251659264" behindDoc="1" locked="0" layoutInCell="1" allowOverlap="1">
            <wp:simplePos x="0" y="0"/>
            <wp:positionH relativeFrom="column">
              <wp:posOffset>228600</wp:posOffset>
            </wp:positionH>
            <wp:positionV relativeFrom="paragraph">
              <wp:posOffset>114300</wp:posOffset>
            </wp:positionV>
            <wp:extent cx="5206365" cy="8155305"/>
            <wp:effectExtent l="0" t="0" r="0" b="0"/>
            <wp:wrapTight wrapText="bothSides">
              <wp:wrapPolygon>
                <wp:start x="0" y="0"/>
                <wp:lineTo x="0" y="21544"/>
                <wp:lineTo x="21497" y="21544"/>
                <wp:lineTo x="2149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l="9810" t="7447" r="9712" b="5226"/>
                    <a:stretch>
                      <a:fillRect/>
                    </a:stretch>
                  </pic:blipFill>
                  <pic:spPr>
                    <a:xfrm>
                      <a:off x="0" y="0"/>
                      <a:ext cx="5206365" cy="8155305"/>
                    </a:xfrm>
                    <a:prstGeom prst="rect">
                      <a:avLst/>
                    </a:prstGeom>
                    <a:noFill/>
                    <a:ln>
                      <a:noFill/>
                    </a:ln>
                  </pic:spPr>
                </pic:pic>
              </a:graphicData>
            </a:graphic>
          </wp:anchor>
        </w:drawing>
      </w:r>
    </w:p>
    <w:sectPr>
      <w:footerReference r:id="rId3" w:type="default"/>
      <w:pgSz w:w="11906" w:h="16838"/>
      <w:pgMar w:top="1701" w:right="1531" w:bottom="1134" w:left="1531" w:header="851" w:footer="73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51880A-7F6D-4342-A7BD-FC626E3A0A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40A49A4-899E-4E98-95B6-29083AB34EEC}"/>
  </w:font>
  <w:font w:name="方正小标宋简体">
    <w:panose1 w:val="03000509000000000000"/>
    <w:charset w:val="86"/>
    <w:family w:val="auto"/>
    <w:pitch w:val="default"/>
    <w:sig w:usb0="00000001" w:usb1="080E0000" w:usb2="00000000" w:usb3="00000000" w:csb0="00040000" w:csb1="00000000"/>
    <w:embedRegular r:id="rId3" w:fontKey="{2836C633-C960-483D-9828-09A8EF1C22F1}"/>
  </w:font>
  <w:font w:name="FangSong_GB2312">
    <w:altName w:val="仿宋_GB2312"/>
    <w:panose1 w:val="02010609030101010101"/>
    <w:charset w:val="86"/>
    <w:family w:val="auto"/>
    <w:pitch w:val="default"/>
    <w:sig w:usb0="00000000" w:usb1="00000000" w:usb2="00000000" w:usb3="00000000" w:csb0="00040000" w:csb1="00000000"/>
    <w:embedRegular r:id="rId4" w:fontKey="{39E23EDA-FB16-4B6F-8B52-48EBAFF4C2EE}"/>
  </w:font>
  <w:font w:name="楷体_GB2312">
    <w:panose1 w:val="02010609030101010101"/>
    <w:charset w:val="86"/>
    <w:family w:val="auto"/>
    <w:pitch w:val="default"/>
    <w:sig w:usb0="00000001" w:usb1="080E0000" w:usb2="00000000" w:usb3="00000000" w:csb0="00040000" w:csb1="00000000"/>
    <w:embedRegular r:id="rId5" w:fontKey="{7D4BE822-5BB9-4AC4-BECC-B2C79F68AB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B114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AFBF0">
                          <w:pPr>
                            <w:pStyle w:val="6"/>
                            <w:keepNext w:val="0"/>
                            <w:keepLines w:val="0"/>
                            <w:pageBreakBefore w:val="0"/>
                            <w:widowControl w:val="0"/>
                            <w:kinsoku/>
                            <w:wordWrap/>
                            <w:overflowPunct/>
                            <w:topLinePunct w:val="0"/>
                            <w:bidi w:val="0"/>
                            <w:adjustRightInd/>
                            <w:snapToGrid/>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5AFBF0">
                    <w:pPr>
                      <w:pStyle w:val="6"/>
                      <w:keepNext w:val="0"/>
                      <w:keepLines w:val="0"/>
                      <w:pageBreakBefore w:val="0"/>
                      <w:widowControl w:val="0"/>
                      <w:kinsoku/>
                      <w:wordWrap/>
                      <w:overflowPunct/>
                      <w:topLinePunct w:val="0"/>
                      <w:bidi w:val="0"/>
                      <w:adjustRightInd/>
                      <w:snapToGrid/>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77B01"/>
    <w:multiLevelType w:val="singleLevel"/>
    <w:tmpl w:val="ED577B0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54E9"/>
    <w:rsid w:val="048746F9"/>
    <w:rsid w:val="088D48D7"/>
    <w:rsid w:val="08DA08BA"/>
    <w:rsid w:val="08DC4C5E"/>
    <w:rsid w:val="09047D11"/>
    <w:rsid w:val="090B4308"/>
    <w:rsid w:val="09554A11"/>
    <w:rsid w:val="095B2210"/>
    <w:rsid w:val="099251BA"/>
    <w:rsid w:val="0B9F6417"/>
    <w:rsid w:val="0BEC57B8"/>
    <w:rsid w:val="0C5E53E9"/>
    <w:rsid w:val="0D87268F"/>
    <w:rsid w:val="0ED879FC"/>
    <w:rsid w:val="109F5513"/>
    <w:rsid w:val="10DA4383"/>
    <w:rsid w:val="11A65BED"/>
    <w:rsid w:val="169A66DB"/>
    <w:rsid w:val="17E10F3F"/>
    <w:rsid w:val="190B2745"/>
    <w:rsid w:val="1B210BF7"/>
    <w:rsid w:val="1CB739D9"/>
    <w:rsid w:val="1CD91EB3"/>
    <w:rsid w:val="1D9825E2"/>
    <w:rsid w:val="1DD901E0"/>
    <w:rsid w:val="223B1F40"/>
    <w:rsid w:val="22A55B87"/>
    <w:rsid w:val="22E569AE"/>
    <w:rsid w:val="23160915"/>
    <w:rsid w:val="24062738"/>
    <w:rsid w:val="261631EE"/>
    <w:rsid w:val="28BA172F"/>
    <w:rsid w:val="29562602"/>
    <w:rsid w:val="2992465D"/>
    <w:rsid w:val="29BC16B1"/>
    <w:rsid w:val="29DB00F9"/>
    <w:rsid w:val="2A5C2F0E"/>
    <w:rsid w:val="2DA40523"/>
    <w:rsid w:val="2E651E24"/>
    <w:rsid w:val="301A5EE8"/>
    <w:rsid w:val="303C3B6C"/>
    <w:rsid w:val="30963095"/>
    <w:rsid w:val="33566221"/>
    <w:rsid w:val="366A694C"/>
    <w:rsid w:val="3698544B"/>
    <w:rsid w:val="37DF5322"/>
    <w:rsid w:val="383C2774"/>
    <w:rsid w:val="399A1E48"/>
    <w:rsid w:val="3A5913BB"/>
    <w:rsid w:val="3BCF8113"/>
    <w:rsid w:val="3D3A2007"/>
    <w:rsid w:val="3DFD75AB"/>
    <w:rsid w:val="3E143A42"/>
    <w:rsid w:val="3EAA3512"/>
    <w:rsid w:val="428B3D82"/>
    <w:rsid w:val="43483E86"/>
    <w:rsid w:val="434A27C7"/>
    <w:rsid w:val="43C23C97"/>
    <w:rsid w:val="44092BEC"/>
    <w:rsid w:val="44AE67A8"/>
    <w:rsid w:val="45A128CF"/>
    <w:rsid w:val="46C7182E"/>
    <w:rsid w:val="48E23038"/>
    <w:rsid w:val="4C1476E6"/>
    <w:rsid w:val="4CBE6076"/>
    <w:rsid w:val="4D267823"/>
    <w:rsid w:val="4F813436"/>
    <w:rsid w:val="50A04239"/>
    <w:rsid w:val="51694182"/>
    <w:rsid w:val="521340EE"/>
    <w:rsid w:val="526A4256"/>
    <w:rsid w:val="529E42FF"/>
    <w:rsid w:val="53882B47"/>
    <w:rsid w:val="53B25EE8"/>
    <w:rsid w:val="555C7FF7"/>
    <w:rsid w:val="55A21A11"/>
    <w:rsid w:val="57034731"/>
    <w:rsid w:val="5A481D99"/>
    <w:rsid w:val="5C243B7D"/>
    <w:rsid w:val="5CA2297E"/>
    <w:rsid w:val="5DD07337"/>
    <w:rsid w:val="5EDE322F"/>
    <w:rsid w:val="5F723978"/>
    <w:rsid w:val="5FF646C6"/>
    <w:rsid w:val="60606E03"/>
    <w:rsid w:val="63D1389A"/>
    <w:rsid w:val="654E0609"/>
    <w:rsid w:val="672A5D0A"/>
    <w:rsid w:val="67682EA2"/>
    <w:rsid w:val="6A795228"/>
    <w:rsid w:val="6A7B7F91"/>
    <w:rsid w:val="6BC56699"/>
    <w:rsid w:val="6D255D3C"/>
    <w:rsid w:val="75E509CE"/>
    <w:rsid w:val="78D15FE5"/>
    <w:rsid w:val="79B75D85"/>
    <w:rsid w:val="7B5C27F3"/>
    <w:rsid w:val="7C307F37"/>
    <w:rsid w:val="7CA852AF"/>
    <w:rsid w:val="7D630756"/>
    <w:rsid w:val="7DD85CCC"/>
    <w:rsid w:val="7DFD6082"/>
    <w:rsid w:val="BCBD2C0A"/>
    <w:rsid w:val="D1FF67ED"/>
    <w:rsid w:val="E2FF4E62"/>
    <w:rsid w:val="F7AD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oc 5"/>
    <w:basedOn w:val="1"/>
    <w:next w:val="1"/>
    <w:qFormat/>
    <w:uiPriority w:val="0"/>
    <w:pPr>
      <w:ind w:left="1680" w:leftChars="800"/>
    </w:pPr>
  </w:style>
  <w:style w:type="paragraph" w:styleId="4">
    <w:name w:val="Body Text Indent"/>
    <w:basedOn w:val="1"/>
    <w:next w:val="5"/>
    <w:qFormat/>
    <w:uiPriority w:val="0"/>
    <w:pPr>
      <w:spacing w:line="560" w:lineRule="exact"/>
      <w:ind w:right="-25" w:firstLine="630"/>
    </w:pPr>
    <w:rPr>
      <w:rFonts w:ascii="仿宋_GB2312" w:eastAsia="仿宋_GB2312"/>
      <w:sz w:val="32"/>
    </w:rPr>
  </w:style>
  <w:style w:type="paragraph" w:styleId="5">
    <w:name w:val="Body Text First Indent 2"/>
    <w:basedOn w:val="4"/>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2455</Words>
  <Characters>3089</Characters>
  <Lines>0</Lines>
  <Paragraphs>0</Paragraphs>
  <TotalTime>24</TotalTime>
  <ScaleCrop>false</ScaleCrop>
  <LinksUpToDate>false</LinksUpToDate>
  <CharactersWithSpaces>3150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2025-08-11T18:37:00Z</dcterms:created>
  <dc:creator>Administrator</dc:creator>
  <cp:lastModifiedBy>朱昆</cp:lastModifiedBy>
  <cp:lastPrinted>2025-09-16T03:04:00Z</cp:lastPrinted>
  <dcterms:modified xsi:type="dcterms:W3CDTF">2025-09-19T01:14:59Z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eyJoZGlkIjoiNGYyOWE1ZTdiNjM3ZWVjYzIwYTg2NDM1ZWEzOTA1YTEiLCJ1c2VySWQiOiIxNDg0NTcwMjMwIn0=</vt:lpwstr>
  </property>
  <property fmtid="{D5CDD505-2E9C-101B-9397-08002B2CF9AE}" pid="4" name="ICV">
    <vt:lpwstr>52284F78A5304578B620C5AB4B9956E4_13</vt:lpwstr>
  </property>
</Properties>
</file>