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autoSpaceDE w:val="0"/>
        <w:spacing w:line="600" w:lineRule="exact"/>
        <w:rPr>
          <w:rFonts w:ascii="黑体" w:hAnsi="黑体" w:eastAsia="黑体" w:cs="黑体"/>
          <w:color w:val="000000"/>
        </w:rPr>
      </w:pPr>
      <w:r>
        <w:rPr>
          <w:rFonts w:hint="eastAsia" w:ascii="黑体" w:hAnsi="黑体" w:eastAsia="黑体" w:cs="黑体"/>
          <w:color w:val="000000"/>
          <w:lang w:bidi="ar"/>
        </w:rPr>
        <w:t>【申兑指南】</w:t>
      </w:r>
    </w:p>
    <w:p>
      <w:pPr>
        <w:autoSpaceDE w:val="0"/>
        <w:spacing w:line="600" w:lineRule="exact"/>
        <w:jc w:val="center"/>
        <w:rPr>
          <w:rFonts w:eastAsia="方正小标宋简体"/>
          <w:color w:val="000000"/>
          <w:sz w:val="44"/>
          <w:szCs w:val="44"/>
        </w:rPr>
      </w:pPr>
      <w:r>
        <w:rPr>
          <w:rFonts w:eastAsia="方正小标宋简体"/>
          <w:color w:val="000000"/>
          <w:sz w:val="44"/>
          <w:szCs w:val="44"/>
          <w:lang w:bidi="ar"/>
        </w:rPr>
        <w:t xml:space="preserve"> </w:t>
      </w:r>
    </w:p>
    <w:p>
      <w:pPr>
        <w:autoSpaceDE w:val="0"/>
        <w:spacing w:line="600" w:lineRule="exact"/>
        <w:jc w:val="center"/>
        <w:rPr>
          <w:rFonts w:hint="eastAsia" w:ascii="方正小标宋_GBK" w:hAnsi="方正小标宋简体" w:eastAsia="方正小标宋_GBK" w:cs="方正小标宋简体"/>
          <w:color w:val="000000"/>
          <w:sz w:val="44"/>
          <w:szCs w:val="44"/>
        </w:rPr>
      </w:pPr>
      <w:r>
        <w:rPr>
          <w:rFonts w:hint="eastAsia" w:ascii="方正小标宋_GBK" w:hAnsi="方正小标宋简体" w:eastAsia="方正小标宋_GBK" w:cs="方正小标宋简体"/>
          <w:color w:val="000000"/>
          <w:sz w:val="44"/>
          <w:szCs w:val="44"/>
          <w:lang w:bidi="ar"/>
        </w:rPr>
        <w:t>1.  鼓励“三品一标”、区域品牌创建</w:t>
      </w:r>
    </w:p>
    <w:p>
      <w:pPr>
        <w:pStyle w:val="12"/>
        <w:autoSpaceDE w:val="0"/>
        <w:spacing w:line="600" w:lineRule="exact"/>
        <w:jc w:val="center"/>
        <w:rPr>
          <w:rFonts w:hint="eastAsia" w:ascii="方正小标宋_GBK" w:hAnsi="方正小标宋简体" w:eastAsia="方正小标宋_GBK" w:cs="方正小标宋简体"/>
          <w:color w:val="000000"/>
          <w:sz w:val="32"/>
          <w:szCs w:val="32"/>
        </w:rPr>
      </w:pPr>
      <w:r>
        <w:rPr>
          <w:rFonts w:hint="eastAsia" w:ascii="方正小标宋_GBK" w:hAnsi="方正小标宋简体" w:eastAsia="方正小标宋_GBK" w:cs="方正小标宋简体"/>
          <w:color w:val="000000"/>
          <w:sz w:val="32"/>
          <w:szCs w:val="32"/>
        </w:rPr>
        <w:t xml:space="preserve">1.1  </w:t>
      </w:r>
      <w:r>
        <w:rPr>
          <w:rFonts w:hint="eastAsia" w:ascii="方正小标宋_GBK" w:hAnsi="方正小标宋简体" w:eastAsia="方正小标宋_GBK" w:cs="方正小标宋简体"/>
          <w:color w:val="000000"/>
          <w:spacing w:val="5"/>
          <w:sz w:val="32"/>
          <w:szCs w:val="32"/>
        </w:rPr>
        <w:t>鼓励农业企业、农民专业合作社和家庭农场发展绿色、有机、地理标志和达标合格农产品对新取得有机基地认证及产品认证的业主，奖励补助20万元（认证成功发放10万元，一年后续展成功发放10万元）；对新取得农产品绿色食品认证的业主，一次性补助5万元。鼓励争创国家地理标志商标，对新获得国家地理标志商标的权利人一次性奖补10万元。</w:t>
      </w:r>
    </w:p>
    <w:p>
      <w:pPr>
        <w:pStyle w:val="7"/>
        <w:autoSpaceDE w:val="0"/>
        <w:spacing w:line="600" w:lineRule="exact"/>
        <w:rPr>
          <w:color w:val="000000"/>
          <w:sz w:val="32"/>
          <w:szCs w:val="32"/>
        </w:rPr>
      </w:pPr>
    </w:p>
    <w:p>
      <w:pPr>
        <w:spacing w:line="60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lang w:bidi="ar"/>
        </w:rPr>
        <w:t>一、事项基本信息</w:t>
      </w:r>
    </w:p>
    <w:p>
      <w:pPr>
        <w:spacing w:line="600" w:lineRule="exact"/>
        <w:ind w:firstLine="68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（一）政策类别：</w:t>
      </w:r>
      <w:r>
        <w:rPr>
          <w:rFonts w:hint="eastAsia" w:ascii="仿宋" w:hAnsi="仿宋" w:eastAsia="仿宋" w:cs="仿宋"/>
          <w:color w:val="000000"/>
          <w:spacing w:val="5"/>
          <w:sz w:val="32"/>
          <w:szCs w:val="32"/>
          <w:lang w:bidi="ar"/>
        </w:rPr>
        <w:t>奖补类</w:t>
      </w:r>
    </w:p>
    <w:p>
      <w:pPr>
        <w:spacing w:line="600" w:lineRule="exact"/>
        <w:ind w:firstLine="680"/>
        <w:rPr>
          <w:rFonts w:hint="eastAsia" w:ascii="仿宋" w:hAnsi="仿宋" w:eastAsia="仿宋" w:cs="仿宋"/>
          <w:color w:val="000000"/>
          <w:spacing w:val="5"/>
          <w:sz w:val="32"/>
          <w:szCs w:val="32"/>
          <w:lang w:bidi="ar"/>
        </w:rPr>
      </w:pPr>
      <w:r>
        <w:rPr>
          <w:rFonts w:hint="eastAsia" w:ascii="楷体_GB2312" w:hAnsi="方正楷体_GBK" w:eastAsia="楷体_GB2312" w:cs="方正楷体_GBK"/>
          <w:color w:val="000000"/>
          <w:spacing w:val="5"/>
          <w:sz w:val="32"/>
          <w:szCs w:val="32"/>
          <w:lang w:bidi="ar"/>
        </w:rPr>
        <w:t>（二）政策类型：</w:t>
      </w:r>
      <w:r>
        <w:rPr>
          <w:rFonts w:hint="eastAsia" w:ascii="仿宋" w:hAnsi="仿宋" w:eastAsia="仿宋" w:cs="仿宋"/>
          <w:color w:val="000000"/>
          <w:spacing w:val="5"/>
          <w:sz w:val="32"/>
          <w:szCs w:val="32"/>
          <w:lang w:bidi="ar"/>
        </w:rPr>
        <w:t>财政支持</w:t>
      </w:r>
    </w:p>
    <w:p>
      <w:pPr>
        <w:spacing w:line="600" w:lineRule="exact"/>
        <w:ind w:firstLine="680"/>
        <w:rPr>
          <w:rFonts w:hint="eastAsia" w:ascii="仿宋" w:hAnsi="仿宋" w:eastAsia="仿宋" w:cs="仿宋"/>
          <w:color w:val="000000"/>
          <w:spacing w:val="5"/>
          <w:sz w:val="32"/>
          <w:szCs w:val="32"/>
          <w:lang w:eastAsia="zh-CN"/>
        </w:rPr>
      </w:pPr>
      <w:r>
        <w:rPr>
          <w:rFonts w:hint="eastAsia" w:ascii="楷体_GB2312" w:hAnsi="方正楷体_GBK" w:eastAsia="楷体_GB2312" w:cs="方正楷体_GBK"/>
          <w:color w:val="000000"/>
          <w:spacing w:val="5"/>
          <w:sz w:val="32"/>
          <w:szCs w:val="32"/>
          <w:lang w:bidi="ar"/>
        </w:rPr>
        <w:t>（三）执行层级：</w:t>
      </w:r>
      <w:r>
        <w:rPr>
          <w:rFonts w:hint="eastAsia" w:ascii="仿宋" w:hAnsi="仿宋" w:eastAsia="仿宋" w:cs="仿宋"/>
          <w:color w:val="000000"/>
          <w:spacing w:val="5"/>
          <w:sz w:val="32"/>
          <w:szCs w:val="32"/>
          <w:lang w:bidi="ar"/>
        </w:rPr>
        <w:t>乐山市</w:t>
      </w:r>
      <w:r>
        <w:rPr>
          <w:rFonts w:hint="eastAsia" w:ascii="仿宋" w:hAnsi="仿宋" w:eastAsia="仿宋" w:cs="仿宋"/>
          <w:color w:val="000000"/>
          <w:spacing w:val="5"/>
          <w:sz w:val="32"/>
          <w:szCs w:val="32"/>
          <w:lang w:eastAsia="zh-CN" w:bidi="ar"/>
        </w:rPr>
        <w:t>五通桥区</w:t>
      </w:r>
    </w:p>
    <w:p>
      <w:pPr>
        <w:spacing w:line="600" w:lineRule="exact"/>
        <w:ind w:firstLine="660" w:firstLineChars="200"/>
        <w:rPr>
          <w:rFonts w:hint="eastAsia" w:ascii="仿宋" w:hAnsi="仿宋" w:eastAsia="仿宋" w:cs="仿宋"/>
          <w:color w:val="000000"/>
          <w:spacing w:val="5"/>
          <w:sz w:val="32"/>
          <w:szCs w:val="32"/>
          <w:lang w:eastAsia="zh-CN"/>
        </w:rPr>
      </w:pPr>
      <w:r>
        <w:rPr>
          <w:rFonts w:hint="eastAsia" w:ascii="楷体_GB2312" w:hAnsi="方正楷体_GBK" w:eastAsia="楷体_GB2312" w:cs="方正楷体_GBK"/>
          <w:color w:val="000000"/>
          <w:spacing w:val="5"/>
          <w:sz w:val="32"/>
          <w:szCs w:val="32"/>
          <w:lang w:bidi="ar"/>
        </w:rPr>
        <w:t>（四）适用地区：</w:t>
      </w:r>
      <w:r>
        <w:rPr>
          <w:rFonts w:hint="eastAsia" w:ascii="仿宋" w:hAnsi="仿宋" w:eastAsia="仿宋" w:cs="仿宋"/>
          <w:color w:val="000000"/>
          <w:spacing w:val="5"/>
          <w:sz w:val="32"/>
          <w:szCs w:val="32"/>
          <w:lang w:bidi="ar"/>
        </w:rPr>
        <w:t>乐山市</w:t>
      </w:r>
      <w:r>
        <w:rPr>
          <w:rFonts w:hint="eastAsia" w:ascii="仿宋" w:hAnsi="仿宋" w:eastAsia="仿宋" w:cs="仿宋"/>
          <w:color w:val="000000"/>
          <w:spacing w:val="5"/>
          <w:sz w:val="32"/>
          <w:szCs w:val="32"/>
          <w:lang w:eastAsia="zh-CN" w:bidi="ar"/>
        </w:rPr>
        <w:t>五通桥区</w:t>
      </w:r>
    </w:p>
    <w:p>
      <w:pPr>
        <w:spacing w:line="600" w:lineRule="exact"/>
        <w:ind w:firstLine="660" w:firstLineChars="200"/>
        <w:rPr>
          <w:rFonts w:hint="eastAsia" w:ascii="仿宋" w:hAnsi="仿宋" w:eastAsia="仿宋" w:cs="仿宋"/>
          <w:color w:val="000000"/>
          <w:spacing w:val="5"/>
          <w:sz w:val="32"/>
          <w:szCs w:val="32"/>
          <w:lang w:eastAsia="zh-CN" w:bidi="ar"/>
        </w:rPr>
      </w:pPr>
      <w:r>
        <w:rPr>
          <w:rFonts w:hint="eastAsia" w:ascii="楷体_GB2312" w:hAnsi="方正楷体_GBK" w:eastAsia="楷体_GB2312" w:cs="方正楷体_GBK"/>
          <w:color w:val="000000"/>
          <w:spacing w:val="5"/>
          <w:sz w:val="32"/>
          <w:szCs w:val="32"/>
          <w:lang w:bidi="ar"/>
        </w:rPr>
        <w:t>（五）有效期：</w:t>
      </w:r>
      <w:r>
        <w:rPr>
          <w:rFonts w:hint="eastAsia" w:ascii="仿宋" w:hAnsi="仿宋" w:eastAsia="仿宋" w:cs="仿宋"/>
          <w:color w:val="000000"/>
          <w:spacing w:val="5"/>
          <w:sz w:val="32"/>
          <w:szCs w:val="32"/>
          <w:lang w:val="en-US" w:eastAsia="zh-CN" w:bidi="ar"/>
        </w:rPr>
        <w:t>2024年起实行</w:t>
      </w:r>
    </w:p>
    <w:p>
      <w:pPr>
        <w:spacing w:line="600" w:lineRule="exact"/>
        <w:ind w:firstLine="660" w:firstLineChars="200"/>
        <w:rPr>
          <w:rFonts w:ascii="楷体_GB2312" w:hAnsi="方正楷体_GBK" w:eastAsia="楷体_GB2312" w:cs="方正楷体_GBK"/>
          <w:color w:val="000000"/>
          <w:spacing w:val="5"/>
          <w:sz w:val="32"/>
          <w:szCs w:val="32"/>
          <w:lang w:bidi="ar"/>
        </w:rPr>
      </w:pPr>
      <w:r>
        <w:rPr>
          <w:rFonts w:hint="eastAsia" w:ascii="楷体_GB2312" w:hAnsi="方正楷体_GBK" w:eastAsia="楷体_GB2312" w:cs="方正楷体_GBK"/>
          <w:color w:val="000000"/>
          <w:spacing w:val="5"/>
          <w:sz w:val="32"/>
          <w:szCs w:val="32"/>
          <w:lang w:bidi="ar"/>
        </w:rPr>
        <w:t>（六）申请对象：</w:t>
      </w:r>
      <w:r>
        <w:rPr>
          <w:rFonts w:hint="eastAsia" w:ascii="仿宋" w:hAnsi="仿宋" w:eastAsia="仿宋" w:cs="仿宋"/>
          <w:color w:val="000000"/>
          <w:spacing w:val="5"/>
          <w:sz w:val="32"/>
          <w:szCs w:val="32"/>
          <w:lang w:val="en-US" w:eastAsia="zh-CN" w:bidi="ar"/>
        </w:rPr>
        <w:t>2024年新取得绿色、有机基地认证及产品认证、获得地理标志商标的业主。</w:t>
      </w:r>
    </w:p>
    <w:p>
      <w:pPr>
        <w:spacing w:line="600" w:lineRule="exact"/>
        <w:ind w:firstLine="660" w:firstLineChars="200"/>
        <w:rPr>
          <w:rFonts w:ascii="楷体_GB2312" w:hAnsi="方正楷体_GBK" w:eastAsia="楷体_GB2312" w:cs="方正楷体_GBK"/>
          <w:color w:val="000000"/>
          <w:spacing w:val="5"/>
          <w:sz w:val="32"/>
          <w:szCs w:val="32"/>
          <w:lang w:bidi="ar"/>
        </w:rPr>
      </w:pPr>
      <w:r>
        <w:rPr>
          <w:rFonts w:hint="eastAsia" w:ascii="楷体_GB2312" w:hAnsi="方正楷体_GBK" w:eastAsia="楷体_GB2312" w:cs="方正楷体_GBK"/>
          <w:color w:val="000000"/>
          <w:spacing w:val="5"/>
          <w:sz w:val="32"/>
          <w:szCs w:val="32"/>
          <w:lang w:bidi="ar"/>
        </w:rPr>
        <w:t>（七）申报条件：</w:t>
      </w:r>
      <w:r>
        <w:rPr>
          <w:rFonts w:hint="eastAsia" w:ascii="仿宋" w:hAnsi="仿宋" w:eastAsia="仿宋" w:cs="仿宋"/>
          <w:color w:val="000000"/>
          <w:spacing w:val="5"/>
          <w:sz w:val="32"/>
          <w:szCs w:val="32"/>
          <w:lang w:val="en-US" w:eastAsia="zh-CN" w:bidi="ar"/>
        </w:rPr>
        <w:t>2024年新取得绿色、有机基地认证及产品认证、获得地理标志商标的业主。</w:t>
      </w:r>
    </w:p>
    <w:p>
      <w:pPr>
        <w:spacing w:line="600" w:lineRule="exact"/>
        <w:ind w:firstLine="660" w:firstLineChars="20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（八）申报时限：</w:t>
      </w:r>
      <w:r>
        <w:rPr>
          <w:rFonts w:hint="eastAsia" w:ascii="仿宋" w:hAnsi="仿宋" w:eastAsia="仿宋" w:cs="仿宋"/>
          <w:color w:val="000000"/>
          <w:spacing w:val="-11"/>
          <w:sz w:val="32"/>
          <w:szCs w:val="32"/>
          <w:lang w:bidi="ar"/>
        </w:rPr>
        <w:t>20</w:t>
      </w:r>
      <w:r>
        <w:rPr>
          <w:rFonts w:hint="eastAsia" w:ascii="仿宋" w:hAnsi="仿宋" w:eastAsia="仿宋" w:cs="仿宋"/>
          <w:color w:val="000000"/>
          <w:spacing w:val="-11"/>
          <w:sz w:val="32"/>
          <w:szCs w:val="32"/>
          <w:lang w:val="en-US" w:eastAsia="zh-CN" w:bidi="ar"/>
        </w:rPr>
        <w:t>24</w:t>
      </w:r>
      <w:r>
        <w:rPr>
          <w:rFonts w:hint="eastAsia" w:ascii="仿宋" w:hAnsi="仿宋" w:eastAsia="仿宋" w:cs="仿宋"/>
          <w:color w:val="000000"/>
          <w:spacing w:val="-11"/>
          <w:sz w:val="32"/>
          <w:szCs w:val="32"/>
          <w:lang w:bidi="ar"/>
        </w:rPr>
        <w:t>年</w:t>
      </w:r>
      <w:r>
        <w:rPr>
          <w:rFonts w:hint="eastAsia" w:ascii="仿宋" w:hAnsi="仿宋" w:eastAsia="仿宋" w:cs="仿宋"/>
          <w:color w:val="000000"/>
          <w:spacing w:val="-11"/>
          <w:sz w:val="32"/>
          <w:szCs w:val="32"/>
          <w:lang w:val="en-US" w:eastAsia="zh-CN" w:bidi="ar"/>
        </w:rPr>
        <w:t>1</w:t>
      </w:r>
      <w:r>
        <w:rPr>
          <w:rFonts w:hint="eastAsia" w:ascii="仿宋" w:hAnsi="仿宋" w:eastAsia="仿宋" w:cs="仿宋"/>
          <w:color w:val="000000"/>
          <w:spacing w:val="-11"/>
          <w:sz w:val="32"/>
          <w:szCs w:val="32"/>
          <w:lang w:bidi="ar"/>
        </w:rPr>
        <w:t>月</w:t>
      </w:r>
      <w:r>
        <w:rPr>
          <w:rFonts w:hint="eastAsia" w:ascii="仿宋" w:hAnsi="仿宋" w:eastAsia="仿宋" w:cs="仿宋"/>
          <w:color w:val="000000"/>
          <w:spacing w:val="-11"/>
          <w:sz w:val="32"/>
          <w:szCs w:val="32"/>
          <w:lang w:val="en-US" w:eastAsia="zh-CN" w:bidi="ar"/>
        </w:rPr>
        <w:t>1</w:t>
      </w:r>
      <w:r>
        <w:rPr>
          <w:rFonts w:hint="eastAsia" w:ascii="仿宋" w:hAnsi="仿宋" w:eastAsia="仿宋" w:cs="仿宋"/>
          <w:color w:val="000000"/>
          <w:spacing w:val="-11"/>
          <w:sz w:val="32"/>
          <w:szCs w:val="32"/>
          <w:lang w:bidi="ar"/>
        </w:rPr>
        <w:t>日至20</w:t>
      </w:r>
      <w:r>
        <w:rPr>
          <w:rFonts w:hint="eastAsia" w:ascii="仿宋" w:hAnsi="仿宋" w:eastAsia="仿宋" w:cs="仿宋"/>
          <w:color w:val="000000"/>
          <w:spacing w:val="-11"/>
          <w:sz w:val="32"/>
          <w:szCs w:val="32"/>
          <w:lang w:val="en-US" w:eastAsia="zh-CN" w:bidi="ar"/>
        </w:rPr>
        <w:t>24</w:t>
      </w:r>
      <w:r>
        <w:rPr>
          <w:rFonts w:hint="eastAsia" w:ascii="仿宋" w:hAnsi="仿宋" w:eastAsia="仿宋" w:cs="仿宋"/>
          <w:color w:val="000000"/>
          <w:spacing w:val="-11"/>
          <w:sz w:val="32"/>
          <w:szCs w:val="32"/>
          <w:lang w:bidi="ar"/>
        </w:rPr>
        <w:t>年</w:t>
      </w:r>
      <w:r>
        <w:rPr>
          <w:rFonts w:hint="eastAsia" w:ascii="仿宋" w:hAnsi="仿宋" w:eastAsia="仿宋" w:cs="仿宋"/>
          <w:color w:val="000000"/>
          <w:spacing w:val="-11"/>
          <w:sz w:val="32"/>
          <w:szCs w:val="32"/>
          <w:lang w:val="en-US" w:eastAsia="zh-CN" w:bidi="ar"/>
        </w:rPr>
        <w:t>12</w:t>
      </w:r>
      <w:r>
        <w:rPr>
          <w:rFonts w:hint="eastAsia" w:ascii="仿宋" w:hAnsi="仿宋" w:eastAsia="仿宋" w:cs="仿宋"/>
          <w:color w:val="000000"/>
          <w:spacing w:val="-11"/>
          <w:sz w:val="32"/>
          <w:szCs w:val="32"/>
          <w:lang w:bidi="ar"/>
        </w:rPr>
        <w:t>月</w:t>
      </w:r>
      <w:r>
        <w:rPr>
          <w:rFonts w:hint="eastAsia" w:ascii="仿宋" w:hAnsi="仿宋" w:eastAsia="仿宋" w:cs="仿宋"/>
          <w:color w:val="000000"/>
          <w:spacing w:val="-11"/>
          <w:sz w:val="32"/>
          <w:szCs w:val="32"/>
          <w:lang w:val="en-US" w:eastAsia="zh-CN" w:bidi="ar"/>
        </w:rPr>
        <w:t>31</w:t>
      </w:r>
      <w:r>
        <w:rPr>
          <w:rFonts w:hint="eastAsia" w:ascii="仿宋" w:hAnsi="仿宋" w:eastAsia="仿宋" w:cs="仿宋"/>
          <w:color w:val="000000"/>
          <w:spacing w:val="-11"/>
          <w:sz w:val="32"/>
          <w:szCs w:val="32"/>
          <w:lang w:bidi="ar"/>
        </w:rPr>
        <w:t>日</w:t>
      </w:r>
    </w:p>
    <w:p>
      <w:pPr>
        <w:autoSpaceDE w:val="0"/>
        <w:spacing w:line="600" w:lineRule="exact"/>
        <w:ind w:firstLine="660" w:firstLineChars="200"/>
        <w:rPr>
          <w:rFonts w:ascii="楷体_GB2312" w:hAnsi="方正楷体_GBK" w:eastAsia="楷体_GB2312" w:cs="方正楷体_GBK"/>
          <w:color w:val="000000"/>
          <w:spacing w:val="5"/>
          <w:sz w:val="32"/>
          <w:szCs w:val="32"/>
          <w:lang w:bidi="ar"/>
        </w:rPr>
      </w:pPr>
      <w:r>
        <w:rPr>
          <w:rFonts w:hint="eastAsia" w:ascii="楷体_GB2312" w:hAnsi="方正楷体_GBK" w:eastAsia="楷体_GB2312" w:cs="方正楷体_GBK"/>
          <w:color w:val="000000"/>
          <w:spacing w:val="5"/>
          <w:sz w:val="32"/>
          <w:szCs w:val="32"/>
          <w:lang w:bidi="ar"/>
        </w:rPr>
        <w:t>（九）兑现标准：</w:t>
      </w:r>
      <w:r>
        <w:rPr>
          <w:rFonts w:hint="eastAsia" w:ascii="仿宋" w:hAnsi="仿宋" w:eastAsia="仿宋" w:cs="仿宋"/>
          <w:color w:val="000000"/>
          <w:spacing w:val="5"/>
          <w:sz w:val="32"/>
          <w:szCs w:val="32"/>
          <w:lang w:val="en-US" w:eastAsia="zh-CN" w:bidi="ar"/>
        </w:rPr>
        <w:t>对新取得有机基地认证及产品认证的业主，奖励补助20万元（认证成功发放10万元，一年后续展成功发放10万元）；对新取得农产品绿色食品认证的业主，一次性补助5万元。鼓励争创国家地理标志商标，对新获得国家地理标志商标的权利人一次性奖补10万元。</w:t>
      </w:r>
    </w:p>
    <w:p>
      <w:pPr>
        <w:spacing w:line="600" w:lineRule="exact"/>
        <w:ind w:firstLine="660" w:firstLineChars="200"/>
        <w:rPr>
          <w:rFonts w:ascii="仿宋" w:hAnsi="仿宋" w:eastAsia="仿宋" w:cs="仿宋"/>
          <w:color w:val="000000"/>
          <w:spacing w:val="5"/>
          <w:sz w:val="32"/>
          <w:szCs w:val="32"/>
          <w:lang w:bidi="ar"/>
        </w:rPr>
      </w:pPr>
      <w:r>
        <w:rPr>
          <w:rFonts w:hint="eastAsia" w:ascii="楷体_GB2312" w:hAnsi="方正楷体_GBK" w:eastAsia="楷体_GB2312" w:cs="方正楷体_GBK"/>
          <w:color w:val="000000"/>
          <w:spacing w:val="5"/>
          <w:sz w:val="32"/>
          <w:szCs w:val="32"/>
          <w:lang w:bidi="ar"/>
        </w:rPr>
        <w:t>（十）兑现方式：</w:t>
      </w:r>
      <w:r>
        <w:rPr>
          <w:rFonts w:hint="eastAsia" w:ascii="仿宋" w:hAnsi="仿宋" w:eastAsia="仿宋" w:cs="仿宋"/>
          <w:color w:val="000000"/>
          <w:spacing w:val="5"/>
          <w:sz w:val="32"/>
          <w:szCs w:val="32"/>
          <w:lang w:bidi="ar"/>
        </w:rPr>
        <w:t>其他</w:t>
      </w:r>
    </w:p>
    <w:p>
      <w:pPr>
        <w:spacing w:line="600" w:lineRule="exact"/>
        <w:ind w:firstLine="660" w:firstLineChars="20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（十一）兑现时限：</w:t>
      </w:r>
      <w:r>
        <w:rPr>
          <w:rFonts w:hint="eastAsia" w:ascii="仿宋" w:hAnsi="仿宋" w:eastAsia="仿宋" w:cs="仿宋"/>
          <w:color w:val="000000"/>
          <w:spacing w:val="5"/>
          <w:sz w:val="32"/>
          <w:szCs w:val="32"/>
          <w:lang w:val="en-US" w:eastAsia="zh-CN" w:bidi="ar"/>
        </w:rPr>
        <w:t>90</w:t>
      </w:r>
      <w:r>
        <w:rPr>
          <w:rFonts w:hint="eastAsia" w:ascii="仿宋" w:hAnsi="仿宋" w:eastAsia="仿宋" w:cs="仿宋"/>
          <w:color w:val="000000"/>
          <w:spacing w:val="5"/>
          <w:sz w:val="32"/>
          <w:szCs w:val="32"/>
          <w:lang w:bidi="ar"/>
        </w:rPr>
        <w:t>工作日</w:t>
      </w:r>
    </w:p>
    <w:p>
      <w:pPr>
        <w:spacing w:line="600" w:lineRule="exact"/>
        <w:ind w:firstLine="660" w:firstLineChars="200"/>
        <w:rPr>
          <w:rFonts w:ascii="楷体_GB2312" w:hAnsi="方正楷体_GBK" w:eastAsia="楷体_GB2312" w:cs="方正楷体_GBK"/>
          <w:color w:val="000000"/>
          <w:spacing w:val="5"/>
          <w:sz w:val="32"/>
          <w:szCs w:val="32"/>
          <w:lang w:bidi="ar"/>
        </w:rPr>
      </w:pPr>
      <w:r>
        <w:rPr>
          <w:rFonts w:hint="eastAsia" w:ascii="楷体_GB2312" w:hAnsi="方正楷体_GBK" w:eastAsia="楷体_GB2312" w:cs="方正楷体_GBK"/>
          <w:color w:val="000000"/>
          <w:spacing w:val="5"/>
          <w:sz w:val="32"/>
          <w:szCs w:val="32"/>
          <w:lang w:bidi="ar"/>
        </w:rPr>
        <w:t>（十二）惠企政策服务专窗咨询电话：</w:t>
      </w:r>
      <w:r>
        <w:rPr>
          <w:rFonts w:hint="eastAsia" w:ascii="楷体_GB2312" w:hAnsi="方正楷体_GBK" w:eastAsia="楷体_GB2312" w:cs="方正楷体_GBK"/>
          <w:color w:val="000000"/>
          <w:spacing w:val="5"/>
          <w:sz w:val="32"/>
          <w:szCs w:val="32"/>
          <w:lang w:val="en-US" w:eastAsia="zh-CN" w:bidi="ar"/>
        </w:rPr>
        <w:t>0833-3306266</w:t>
      </w:r>
    </w:p>
    <w:p>
      <w:pPr>
        <w:spacing w:line="600" w:lineRule="exact"/>
        <w:ind w:firstLine="660" w:firstLineChars="20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（十三）监督投诉电话：</w:t>
      </w:r>
      <w:r>
        <w:rPr>
          <w:rFonts w:hint="eastAsia" w:ascii="仿宋" w:hAnsi="仿宋" w:eastAsia="仿宋" w:cs="仿宋"/>
          <w:color w:val="000000"/>
          <w:spacing w:val="5"/>
          <w:sz w:val="32"/>
          <w:szCs w:val="32"/>
          <w:lang w:bidi="ar"/>
        </w:rPr>
        <w:t>12345</w:t>
      </w:r>
    </w:p>
    <w:p>
      <w:pPr>
        <w:pStyle w:val="7"/>
        <w:autoSpaceDE w:val="0"/>
        <w:spacing w:line="600" w:lineRule="exact"/>
        <w:ind w:firstLine="660" w:firstLineChars="20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（十四）受理地址：</w:t>
      </w:r>
      <w:r>
        <w:rPr>
          <w:rFonts w:hint="eastAsia" w:ascii="仿宋" w:hAnsi="仿宋" w:eastAsia="仿宋" w:cs="仿宋"/>
          <w:color w:val="000000"/>
          <w:spacing w:val="5"/>
          <w:sz w:val="32"/>
          <w:szCs w:val="32"/>
          <w:lang w:eastAsia="zh-CN"/>
        </w:rPr>
        <w:t>五通桥区</w:t>
      </w:r>
      <w:r>
        <w:rPr>
          <w:rFonts w:hint="eastAsia" w:ascii="仿宋" w:hAnsi="仿宋" w:eastAsia="仿宋" w:cs="仿宋"/>
          <w:color w:val="000000"/>
          <w:spacing w:val="5"/>
          <w:sz w:val="32"/>
          <w:szCs w:val="32"/>
        </w:rPr>
        <w:t>政务服务中心惠企政策服务专窗</w:t>
      </w:r>
    </w:p>
    <w:p>
      <w:pPr>
        <w:spacing w:line="600" w:lineRule="exact"/>
        <w:ind w:firstLine="660" w:firstLineChars="200"/>
        <w:rPr>
          <w:rFonts w:ascii="楷体_GB2312" w:hAnsi="方正楷体_GBK" w:eastAsia="楷体_GB2312" w:cs="方正楷体_GBK"/>
          <w:color w:val="000000"/>
          <w:spacing w:val="5"/>
          <w:sz w:val="32"/>
          <w:szCs w:val="32"/>
          <w:lang w:bidi="ar"/>
        </w:rPr>
      </w:pPr>
      <w:r>
        <w:rPr>
          <w:rFonts w:hint="eastAsia" w:ascii="楷体_GB2312" w:hAnsi="方正楷体_GBK" w:eastAsia="楷体_GB2312" w:cs="方正楷体_GBK"/>
          <w:color w:val="000000"/>
          <w:spacing w:val="5"/>
          <w:sz w:val="32"/>
          <w:szCs w:val="32"/>
          <w:lang w:bidi="ar"/>
        </w:rPr>
        <w:t>（十五）工作时间：</w:t>
      </w:r>
      <w:r>
        <w:rPr>
          <w:rFonts w:hint="eastAsia" w:ascii="楷体_GB2312" w:hAnsi="方正楷体_GBK" w:eastAsia="楷体_GB2312" w:cs="方正楷体_GBK"/>
          <w:color w:val="000000"/>
          <w:spacing w:val="5"/>
          <w:sz w:val="32"/>
          <w:szCs w:val="32"/>
          <w:highlight w:val="none"/>
          <w:lang w:eastAsia="zh-CN" w:bidi="ar"/>
        </w:rPr>
        <w:t>周一至周五</w:t>
      </w:r>
      <w:r>
        <w:rPr>
          <w:rFonts w:hint="eastAsia" w:ascii="楷体_GB2312" w:hAnsi="方正楷体_GBK" w:eastAsia="楷体_GB2312" w:cs="方正楷体_GBK"/>
          <w:color w:val="000000"/>
          <w:spacing w:val="5"/>
          <w:sz w:val="32"/>
          <w:szCs w:val="32"/>
          <w:highlight w:val="none"/>
          <w:lang w:val="en-US" w:eastAsia="zh-CN" w:bidi="ar"/>
        </w:rPr>
        <w:t>(上午</w:t>
      </w:r>
      <w:r>
        <w:rPr>
          <w:rFonts w:hint="default" w:ascii="楷体_GB2312" w:hAnsi="方正楷体_GBK" w:eastAsia="楷体_GB2312" w:cs="方正楷体_GBK"/>
          <w:color w:val="000000"/>
          <w:spacing w:val="5"/>
          <w:sz w:val="32"/>
          <w:szCs w:val="32"/>
          <w:highlight w:val="none"/>
          <w:lang w:val="en-US" w:eastAsia="zh-CN" w:bidi="ar"/>
        </w:rPr>
        <w:t>9</w:t>
      </w:r>
      <w:r>
        <w:rPr>
          <w:rFonts w:hint="eastAsia" w:ascii="楷体_GB2312" w:hAnsi="方正楷体_GBK" w:eastAsia="楷体_GB2312" w:cs="方正楷体_GBK"/>
          <w:color w:val="000000"/>
          <w:spacing w:val="5"/>
          <w:sz w:val="32"/>
          <w:szCs w:val="32"/>
          <w:highlight w:val="none"/>
          <w:lang w:val="en-US" w:eastAsia="zh-CN" w:bidi="ar"/>
        </w:rPr>
        <w:t>点</w:t>
      </w:r>
      <w:r>
        <w:rPr>
          <w:rFonts w:hint="default" w:ascii="楷体_GB2312" w:hAnsi="方正楷体_GBK" w:eastAsia="楷体_GB2312" w:cs="方正楷体_GBK"/>
          <w:color w:val="000000"/>
          <w:spacing w:val="5"/>
          <w:sz w:val="32"/>
          <w:szCs w:val="32"/>
          <w:highlight w:val="none"/>
          <w:lang w:val="en-US" w:eastAsia="zh-CN" w:bidi="ar"/>
        </w:rPr>
        <w:t>-12</w:t>
      </w:r>
      <w:r>
        <w:rPr>
          <w:rFonts w:hint="eastAsia" w:ascii="楷体_GB2312" w:hAnsi="方正楷体_GBK" w:eastAsia="楷体_GB2312" w:cs="方正楷体_GBK"/>
          <w:color w:val="000000"/>
          <w:spacing w:val="5"/>
          <w:sz w:val="32"/>
          <w:szCs w:val="32"/>
          <w:highlight w:val="none"/>
          <w:lang w:val="en-US" w:eastAsia="zh-CN" w:bidi="ar"/>
        </w:rPr>
        <w:t>点</w:t>
      </w:r>
      <w:r>
        <w:rPr>
          <w:rFonts w:hint="default" w:ascii="楷体_GB2312" w:hAnsi="方正楷体_GBK" w:eastAsia="楷体_GB2312" w:cs="方正楷体_GBK"/>
          <w:color w:val="000000"/>
          <w:spacing w:val="5"/>
          <w:sz w:val="32"/>
          <w:szCs w:val="32"/>
          <w:highlight w:val="none"/>
          <w:lang w:val="en-US" w:eastAsia="zh-CN" w:bidi="ar"/>
        </w:rPr>
        <w:t xml:space="preserve"> </w:t>
      </w:r>
      <w:r>
        <w:rPr>
          <w:rFonts w:hint="eastAsia" w:ascii="楷体_GB2312" w:hAnsi="方正楷体_GBK" w:eastAsia="楷体_GB2312" w:cs="方正楷体_GBK"/>
          <w:color w:val="000000"/>
          <w:spacing w:val="5"/>
          <w:sz w:val="32"/>
          <w:szCs w:val="32"/>
          <w:highlight w:val="none"/>
          <w:lang w:val="en-US" w:eastAsia="zh-CN" w:bidi="ar"/>
        </w:rPr>
        <w:t>下午13点</w:t>
      </w:r>
      <w:r>
        <w:rPr>
          <w:rFonts w:hint="default" w:ascii="楷体_GB2312" w:hAnsi="方正楷体_GBK" w:eastAsia="楷体_GB2312" w:cs="方正楷体_GBK"/>
          <w:color w:val="000000"/>
          <w:spacing w:val="5"/>
          <w:sz w:val="32"/>
          <w:szCs w:val="32"/>
          <w:highlight w:val="none"/>
          <w:lang w:val="en-US" w:eastAsia="zh-CN" w:bidi="ar"/>
        </w:rPr>
        <w:t>-</w:t>
      </w:r>
      <w:r>
        <w:rPr>
          <w:rFonts w:hint="eastAsia" w:ascii="楷体_GB2312" w:hAnsi="方正楷体_GBK" w:eastAsia="楷体_GB2312" w:cs="方正楷体_GBK"/>
          <w:color w:val="000000"/>
          <w:spacing w:val="5"/>
          <w:sz w:val="32"/>
          <w:szCs w:val="32"/>
          <w:highlight w:val="none"/>
          <w:lang w:val="en-US" w:eastAsia="zh-CN" w:bidi="ar"/>
        </w:rPr>
        <w:t>17点,节假日休息)</w:t>
      </w:r>
    </w:p>
    <w:p>
      <w:pPr>
        <w:kinsoku w:val="0"/>
        <w:autoSpaceDE w:val="0"/>
        <w:autoSpaceDN w:val="0"/>
        <w:snapToGrid w:val="0"/>
        <w:spacing w:line="600" w:lineRule="exact"/>
        <w:ind w:firstLine="640" w:firstLineChars="200"/>
        <w:rPr>
          <w:rFonts w:ascii="黑体" w:hAnsi="黑体" w:eastAsia="黑体" w:cs="黑体"/>
          <w:color w:val="000000"/>
          <w:kern w:val="0"/>
          <w:sz w:val="32"/>
          <w:szCs w:val="32"/>
        </w:rPr>
      </w:pPr>
      <w:r>
        <w:rPr>
          <w:rFonts w:hint="eastAsia" w:ascii="黑体" w:hAnsi="黑体" w:eastAsia="黑体" w:cs="黑体"/>
          <w:color w:val="000000"/>
          <w:kern w:val="0"/>
          <w:sz w:val="32"/>
          <w:szCs w:val="32"/>
          <w:lang w:bidi="ar"/>
        </w:rPr>
        <w:t>二、申请材料</w:t>
      </w:r>
    </w:p>
    <w:p>
      <w:pPr>
        <w:pStyle w:val="7"/>
        <w:spacing w:line="600" w:lineRule="exact"/>
        <w:ind w:firstLine="660" w:firstLineChars="200"/>
        <w:rPr>
          <w:rFonts w:ascii="楷体_GB2312" w:hAnsi="方正楷体_GBK" w:eastAsia="楷体_GB2312" w:cs="方正楷体_GBK"/>
          <w:color w:val="000000"/>
          <w:spacing w:val="5"/>
          <w:sz w:val="32"/>
          <w:szCs w:val="32"/>
          <w:lang w:bidi="ar"/>
        </w:rPr>
      </w:pPr>
      <w:r>
        <w:rPr>
          <w:rFonts w:hint="eastAsia" w:ascii="楷体_GB2312" w:hAnsi="方正楷体_GBK" w:eastAsia="楷体_GB2312" w:cs="方正楷体_GBK"/>
          <w:color w:val="000000"/>
          <w:spacing w:val="5"/>
          <w:sz w:val="32"/>
          <w:szCs w:val="32"/>
          <w:lang w:bidi="ar"/>
        </w:rPr>
        <w:t>（一）</w:t>
      </w:r>
      <w:r>
        <w:rPr>
          <w:rFonts w:hint="eastAsia" w:ascii="楷体_GB2312" w:hAnsi="方正楷体_GBK" w:eastAsia="楷体_GB2312" w:cs="方正楷体_GBK"/>
          <w:color w:val="000000"/>
          <w:spacing w:val="5"/>
          <w:sz w:val="32"/>
          <w:szCs w:val="32"/>
          <w:lang w:eastAsia="zh-CN" w:bidi="ar"/>
        </w:rPr>
        <w:t>取得相关证书</w:t>
      </w:r>
      <w:r>
        <w:rPr>
          <w:rFonts w:hint="eastAsia" w:ascii="楷体_GB2312" w:hAnsi="方正楷体_GBK" w:eastAsia="楷体_GB2312" w:cs="方正楷体_GBK"/>
          <w:color w:val="000000"/>
          <w:spacing w:val="5"/>
          <w:sz w:val="32"/>
          <w:szCs w:val="32"/>
          <w:lang w:bidi="ar"/>
        </w:rPr>
        <w:t>（申请材料1名称）</w:t>
      </w:r>
    </w:p>
    <w:p>
      <w:pPr>
        <w:pStyle w:val="7"/>
        <w:spacing w:line="600" w:lineRule="exact"/>
        <w:ind w:firstLine="663" w:firstLineChars="200"/>
        <w:rPr>
          <w:rFonts w:ascii="仿宋" w:hAnsi="仿宋" w:eastAsia="仿宋" w:cs="仿宋"/>
          <w:color w:val="000000"/>
          <w:spacing w:val="5"/>
          <w:sz w:val="32"/>
          <w:szCs w:val="32"/>
        </w:rPr>
      </w:pPr>
      <w:r>
        <w:rPr>
          <w:rFonts w:hint="eastAsia" w:ascii="仿宋" w:hAnsi="仿宋" w:eastAsia="仿宋" w:cs="仿宋"/>
          <w:b/>
          <w:color w:val="000000"/>
          <w:spacing w:val="5"/>
          <w:sz w:val="32"/>
          <w:szCs w:val="32"/>
        </w:rPr>
        <w:t>1.材料要求：</w:t>
      </w:r>
      <w:r>
        <w:rPr>
          <w:rFonts w:hint="eastAsia" w:ascii="仿宋" w:hAnsi="仿宋" w:eastAsia="仿宋" w:cs="仿宋"/>
          <w:color w:val="000000"/>
          <w:spacing w:val="5"/>
          <w:sz w:val="32"/>
          <w:szCs w:val="32"/>
          <w:lang w:eastAsia="zh-CN"/>
        </w:rPr>
        <w:t>取得的证书复印件</w:t>
      </w:r>
      <w:r>
        <w:rPr>
          <w:rFonts w:hint="eastAsia" w:ascii="仿宋" w:hAnsi="仿宋" w:eastAsia="仿宋" w:cs="仿宋"/>
          <w:color w:val="000000"/>
          <w:spacing w:val="5"/>
          <w:sz w:val="32"/>
          <w:szCs w:val="32"/>
        </w:rPr>
        <w:t>2份，法定代表人签字</w:t>
      </w:r>
      <w:r>
        <w:rPr>
          <w:rFonts w:hint="eastAsia" w:ascii="仿宋" w:hAnsi="仿宋" w:eastAsia="仿宋" w:cs="仿宋"/>
          <w:b w:val="0"/>
          <w:bCs/>
          <w:color w:val="000000"/>
          <w:spacing w:val="5"/>
          <w:sz w:val="32"/>
          <w:szCs w:val="32"/>
          <w:highlight w:val="none"/>
        </w:rPr>
        <w:t>并在签字处加盖单位公章。</w:t>
      </w:r>
    </w:p>
    <w:p>
      <w:pPr>
        <w:spacing w:line="600" w:lineRule="exact"/>
        <w:ind w:firstLine="663" w:firstLineChars="200"/>
        <w:rPr>
          <w:rFonts w:ascii="仿宋" w:hAnsi="仿宋" w:eastAsia="仿宋" w:cs="仿宋"/>
          <w:color w:val="000000"/>
          <w:spacing w:val="5"/>
          <w:sz w:val="32"/>
          <w:szCs w:val="32"/>
        </w:rPr>
      </w:pPr>
      <w:r>
        <w:rPr>
          <w:rFonts w:hint="eastAsia" w:ascii="仿宋" w:hAnsi="仿宋" w:eastAsia="仿宋" w:cs="仿宋"/>
          <w:b/>
          <w:color w:val="000000"/>
          <w:spacing w:val="5"/>
          <w:sz w:val="32"/>
          <w:szCs w:val="32"/>
          <w:lang w:bidi="ar"/>
        </w:rPr>
        <w:t>2.审查要点：</w:t>
      </w:r>
    </w:p>
    <w:p>
      <w:pPr>
        <w:keepNext w:val="0"/>
        <w:keepLines w:val="0"/>
        <w:pageBreakBefore w:val="0"/>
        <w:widowControl w:val="0"/>
        <w:kinsoku w:val="0"/>
        <w:wordWrap/>
        <w:overflowPunct/>
        <w:topLinePunct w:val="0"/>
        <w:autoSpaceDE w:val="0"/>
        <w:autoSpaceDN w:val="0"/>
        <w:bidi w:val="0"/>
        <w:adjustRightInd/>
        <w:snapToGrid w:val="0"/>
        <w:spacing w:line="600" w:lineRule="exact"/>
        <w:ind w:firstLine="660" w:firstLineChars="200"/>
        <w:textAlignment w:val="auto"/>
        <w:rPr>
          <w:rFonts w:ascii="仿宋" w:hAnsi="仿宋" w:eastAsia="仿宋" w:cs="仿宋"/>
          <w:color w:val="000000"/>
          <w:spacing w:val="5"/>
          <w:sz w:val="32"/>
          <w:szCs w:val="32"/>
        </w:rPr>
      </w:pPr>
      <w:r>
        <w:rPr>
          <w:rFonts w:hint="eastAsia" w:ascii="仿宋" w:hAnsi="仿宋" w:eastAsia="仿宋" w:cs="仿宋"/>
          <w:color w:val="000000"/>
          <w:spacing w:val="5"/>
          <w:sz w:val="32"/>
          <w:szCs w:val="32"/>
          <w:lang w:bidi="ar"/>
        </w:rPr>
        <w:t>（1）</w:t>
      </w:r>
      <w:r>
        <w:rPr>
          <w:rFonts w:hint="eastAsia" w:ascii="仿宋" w:hAnsi="仿宋" w:eastAsia="仿宋" w:cs="仿宋"/>
          <w:color w:val="000000"/>
          <w:spacing w:val="5"/>
          <w:sz w:val="32"/>
          <w:szCs w:val="32"/>
          <w:lang w:eastAsia="zh-CN" w:bidi="ar"/>
        </w:rPr>
        <w:t>复印件</w:t>
      </w:r>
      <w:r>
        <w:rPr>
          <w:rFonts w:hint="eastAsia" w:ascii="仿宋" w:hAnsi="仿宋" w:eastAsia="仿宋" w:cs="仿宋"/>
          <w:color w:val="000000"/>
          <w:spacing w:val="5"/>
          <w:sz w:val="32"/>
          <w:szCs w:val="32"/>
          <w:lang w:bidi="ar"/>
        </w:rPr>
        <w:t>内容</w:t>
      </w:r>
      <w:r>
        <w:rPr>
          <w:rFonts w:hint="eastAsia" w:ascii="仿宋" w:hAnsi="仿宋" w:eastAsia="仿宋" w:cs="仿宋"/>
          <w:color w:val="000000"/>
          <w:spacing w:val="5"/>
          <w:sz w:val="32"/>
          <w:szCs w:val="32"/>
          <w:lang w:eastAsia="zh-CN" w:bidi="ar"/>
        </w:rPr>
        <w:t>清晰</w:t>
      </w:r>
      <w:r>
        <w:rPr>
          <w:rFonts w:hint="eastAsia" w:ascii="仿宋" w:hAnsi="仿宋" w:eastAsia="仿宋" w:cs="仿宋"/>
          <w:color w:val="000000"/>
          <w:spacing w:val="5"/>
          <w:sz w:val="32"/>
          <w:szCs w:val="32"/>
          <w:lang w:bidi="ar"/>
        </w:rPr>
        <w:t>；</w:t>
      </w:r>
    </w:p>
    <w:p>
      <w:pPr>
        <w:keepNext w:val="0"/>
        <w:keepLines w:val="0"/>
        <w:pageBreakBefore w:val="0"/>
        <w:widowControl w:val="0"/>
        <w:kinsoku w:val="0"/>
        <w:wordWrap/>
        <w:overflowPunct/>
        <w:topLinePunct w:val="0"/>
        <w:autoSpaceDE w:val="0"/>
        <w:autoSpaceDN w:val="0"/>
        <w:bidi w:val="0"/>
        <w:adjustRightInd/>
        <w:snapToGrid w:val="0"/>
        <w:spacing w:line="600" w:lineRule="exact"/>
        <w:ind w:firstLine="660" w:firstLineChars="200"/>
        <w:textAlignment w:val="auto"/>
        <w:rPr>
          <w:rFonts w:ascii="仿宋" w:hAnsi="仿宋" w:eastAsia="仿宋" w:cs="仿宋"/>
          <w:color w:val="000000"/>
          <w:spacing w:val="5"/>
          <w:sz w:val="32"/>
          <w:szCs w:val="32"/>
        </w:rPr>
      </w:pPr>
      <w:r>
        <w:rPr>
          <w:rFonts w:hint="eastAsia" w:ascii="仿宋" w:hAnsi="仿宋" w:eastAsia="仿宋" w:cs="仿宋"/>
          <w:color w:val="000000"/>
          <w:spacing w:val="5"/>
          <w:sz w:val="32"/>
          <w:szCs w:val="32"/>
          <w:lang w:bidi="ar"/>
        </w:rPr>
        <w:t>（2）单位盖章处加盖鲜章；</w:t>
      </w:r>
    </w:p>
    <w:p>
      <w:pPr>
        <w:keepNext w:val="0"/>
        <w:keepLines w:val="0"/>
        <w:pageBreakBefore w:val="0"/>
        <w:widowControl w:val="0"/>
        <w:kinsoku w:val="0"/>
        <w:wordWrap/>
        <w:overflowPunct/>
        <w:topLinePunct w:val="0"/>
        <w:autoSpaceDE w:val="0"/>
        <w:autoSpaceDN w:val="0"/>
        <w:bidi w:val="0"/>
        <w:adjustRightInd/>
        <w:snapToGrid w:val="0"/>
        <w:spacing w:line="600" w:lineRule="exact"/>
        <w:ind w:firstLine="660" w:firstLineChars="200"/>
        <w:textAlignment w:val="auto"/>
        <w:rPr>
          <w:rFonts w:hint="eastAsia" w:ascii="仿宋" w:hAnsi="仿宋" w:eastAsia="仿宋" w:cs="仿宋"/>
          <w:color w:val="000000"/>
          <w:spacing w:val="5"/>
          <w:sz w:val="32"/>
          <w:szCs w:val="32"/>
          <w:lang w:bidi="ar"/>
        </w:rPr>
      </w:pPr>
      <w:r>
        <w:rPr>
          <w:rFonts w:hint="eastAsia" w:ascii="仿宋" w:hAnsi="仿宋" w:eastAsia="仿宋" w:cs="仿宋"/>
          <w:color w:val="000000"/>
          <w:spacing w:val="5"/>
          <w:sz w:val="32"/>
          <w:szCs w:val="32"/>
          <w:lang w:bidi="ar"/>
        </w:rPr>
        <w:t>（3）法定代表人在签章处签字并加盖法定代表人印章。</w:t>
      </w:r>
    </w:p>
    <w:p>
      <w:pPr>
        <w:pStyle w:val="7"/>
        <w:spacing w:line="600" w:lineRule="exact"/>
        <w:ind w:firstLine="660" w:firstLineChars="200"/>
        <w:rPr>
          <w:rFonts w:hint="eastAsia" w:ascii="楷体_GB2312" w:hAnsi="方正楷体_GBK" w:eastAsia="楷体_GB2312" w:cs="方正楷体_GBK"/>
          <w:color w:val="000000"/>
          <w:spacing w:val="5"/>
          <w:sz w:val="32"/>
          <w:szCs w:val="32"/>
          <w:lang w:val="en-US" w:eastAsia="zh-CN" w:bidi="ar"/>
        </w:rPr>
      </w:pPr>
      <w:r>
        <w:rPr>
          <w:rFonts w:hint="eastAsia" w:ascii="楷体_GB2312" w:hAnsi="方正楷体_GBK" w:eastAsia="楷体_GB2312" w:cs="方正楷体_GBK"/>
          <w:color w:val="000000"/>
          <w:spacing w:val="5"/>
          <w:sz w:val="32"/>
          <w:szCs w:val="32"/>
          <w:lang w:val="en-US" w:eastAsia="zh-CN" w:bidi="ar"/>
        </w:rPr>
        <w:t>（二）法定代表人身份证复印件（申请材料2名称）</w:t>
      </w:r>
    </w:p>
    <w:p>
      <w:pPr>
        <w:pStyle w:val="7"/>
        <w:spacing w:line="600" w:lineRule="exact"/>
        <w:ind w:firstLine="663" w:firstLineChars="200"/>
        <w:rPr>
          <w:rFonts w:hint="eastAsia" w:ascii="仿宋" w:hAnsi="仿宋" w:eastAsia="仿宋" w:cs="仿宋"/>
          <w:b/>
          <w:color w:val="000000"/>
          <w:spacing w:val="5"/>
          <w:sz w:val="32"/>
          <w:szCs w:val="32"/>
          <w:lang w:eastAsia="zh-CN"/>
        </w:rPr>
      </w:pPr>
      <w:r>
        <w:rPr>
          <w:rFonts w:hint="eastAsia" w:ascii="仿宋" w:hAnsi="仿宋" w:eastAsia="仿宋" w:cs="仿宋"/>
          <w:b/>
          <w:color w:val="000000"/>
          <w:spacing w:val="5"/>
          <w:sz w:val="32"/>
          <w:szCs w:val="32"/>
        </w:rPr>
        <w:t>1.材料要求：</w:t>
      </w:r>
      <w:r>
        <w:rPr>
          <w:rFonts w:hint="eastAsia" w:ascii="仿宋" w:hAnsi="仿宋" w:eastAsia="仿宋" w:cs="仿宋"/>
          <w:b w:val="0"/>
          <w:bCs/>
          <w:color w:val="000000"/>
          <w:spacing w:val="5"/>
          <w:sz w:val="32"/>
          <w:szCs w:val="32"/>
          <w:highlight w:val="none"/>
          <w:lang w:eastAsia="zh-CN"/>
        </w:rPr>
        <w:t>复印</w:t>
      </w:r>
      <w:r>
        <w:rPr>
          <w:rFonts w:hint="eastAsia" w:ascii="仿宋" w:hAnsi="仿宋" w:eastAsia="仿宋" w:cs="仿宋"/>
          <w:b w:val="0"/>
          <w:bCs/>
          <w:color w:val="000000"/>
          <w:spacing w:val="5"/>
          <w:sz w:val="32"/>
          <w:szCs w:val="32"/>
          <w:highlight w:val="none"/>
        </w:rPr>
        <w:t>件2份</w:t>
      </w:r>
      <w:r>
        <w:rPr>
          <w:rFonts w:hint="eastAsia" w:ascii="仿宋" w:hAnsi="仿宋" w:eastAsia="仿宋" w:cs="仿宋"/>
          <w:b w:val="0"/>
          <w:bCs/>
          <w:color w:val="000000"/>
          <w:spacing w:val="5"/>
          <w:sz w:val="32"/>
          <w:szCs w:val="32"/>
          <w:highlight w:val="none"/>
          <w:lang w:eastAsia="zh-CN"/>
        </w:rPr>
        <w:t>；</w:t>
      </w:r>
    </w:p>
    <w:p>
      <w:pPr>
        <w:pStyle w:val="7"/>
        <w:spacing w:line="600" w:lineRule="exact"/>
        <w:ind w:firstLine="660" w:firstLineChars="200"/>
        <w:rPr>
          <w:rFonts w:hint="eastAsia" w:ascii="楷体_GB2312" w:hAnsi="方正楷体_GBK" w:eastAsia="楷体_GB2312" w:cs="方正楷体_GBK"/>
          <w:color w:val="000000"/>
          <w:spacing w:val="5"/>
          <w:sz w:val="32"/>
          <w:szCs w:val="32"/>
          <w:lang w:val="en-US" w:eastAsia="zh-CN" w:bidi="ar"/>
        </w:rPr>
      </w:pPr>
      <w:r>
        <w:rPr>
          <w:rFonts w:hint="eastAsia" w:ascii="楷体_GB2312" w:hAnsi="方正楷体_GBK" w:eastAsia="楷体_GB2312" w:cs="方正楷体_GBK"/>
          <w:color w:val="000000"/>
          <w:spacing w:val="5"/>
          <w:sz w:val="32"/>
          <w:szCs w:val="32"/>
          <w:lang w:val="en-US" w:eastAsia="zh-CN" w:bidi="ar"/>
        </w:rPr>
        <w:t>（三）营业执照复印件（申请材料3名称）</w:t>
      </w:r>
      <w:bookmarkStart w:id="0" w:name="_GoBack"/>
      <w:bookmarkEnd w:id="0"/>
    </w:p>
    <w:p>
      <w:pPr>
        <w:pStyle w:val="7"/>
        <w:spacing w:line="600" w:lineRule="exact"/>
        <w:ind w:firstLine="663" w:firstLineChars="200"/>
        <w:rPr>
          <w:rFonts w:ascii="仿宋" w:hAnsi="仿宋" w:eastAsia="仿宋" w:cs="仿宋"/>
          <w:b/>
          <w:color w:val="000000"/>
          <w:spacing w:val="5"/>
          <w:sz w:val="32"/>
          <w:szCs w:val="32"/>
        </w:rPr>
      </w:pPr>
      <w:r>
        <w:rPr>
          <w:rFonts w:hint="eastAsia" w:ascii="仿宋" w:hAnsi="仿宋" w:eastAsia="仿宋" w:cs="仿宋"/>
          <w:b/>
          <w:color w:val="000000"/>
          <w:spacing w:val="5"/>
          <w:sz w:val="32"/>
          <w:szCs w:val="32"/>
        </w:rPr>
        <w:t>1.材料要求：</w:t>
      </w:r>
      <w:r>
        <w:rPr>
          <w:rFonts w:hint="eastAsia" w:ascii="仿宋" w:hAnsi="仿宋" w:eastAsia="仿宋" w:cs="仿宋"/>
          <w:b w:val="0"/>
          <w:bCs/>
          <w:color w:val="000000"/>
          <w:spacing w:val="5"/>
          <w:sz w:val="32"/>
          <w:szCs w:val="32"/>
          <w:highlight w:val="none"/>
        </w:rPr>
        <w:t>复印件2份，加盖单位公章。</w:t>
      </w:r>
    </w:p>
    <w:p>
      <w:pPr>
        <w:pStyle w:val="2"/>
        <w:rPr>
          <w:sz w:val="32"/>
          <w:szCs w:val="32"/>
        </w:rPr>
      </w:pPr>
    </w:p>
    <w:p>
      <w:pPr>
        <w:rPr>
          <w:rFonts w:hint="default" w:ascii="仿宋_GB2312" w:hAnsi="仿宋_GB2312" w:eastAsia="仿宋_GB2312" w:cs="仿宋_GB2312"/>
          <w:sz w:val="32"/>
          <w:szCs w:val="32"/>
          <w:lang w:val="en-US" w:eastAsia="zh-CN"/>
        </w:rPr>
      </w:pPr>
    </w:p>
    <w:p>
      <w:pPr>
        <w:pStyle w:val="7"/>
        <w:spacing w:line="600" w:lineRule="exact"/>
        <w:ind w:firstLine="640" w:firstLineChars="200"/>
        <w:jc w:val="left"/>
        <w:rPr>
          <w:rStyle w:val="6"/>
          <w:rFonts w:hint="eastAsia" w:ascii="仿宋_GB2312" w:hAnsi="仿宋_GB2312" w:eastAsia="仿宋_GB2312" w:cs="仿宋_GB2312"/>
          <w:sz w:val="32"/>
          <w:szCs w:val="32"/>
          <w:lang w:val="en-US" w:eastAsia="zh-CN" w:bidi="ar"/>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ascii="宋体" w:hAnsi="宋体"/>
        <w:sz w:val="28"/>
        <w:szCs w:val="28"/>
      </w:rPr>
    </w:pPr>
    <w:r>
      <w:rPr>
        <w:rFonts w:hint="eastAsia" w:ascii="宋体" w:hAnsi="宋体"/>
        <w:sz w:val="28"/>
        <w:szCs w:val="28"/>
      </w:rPr>
      <w:t>—</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ascii="宋体" w:hAnsi="宋体"/>
        <w:sz w:val="28"/>
        <w:szCs w:val="28"/>
      </w:rPr>
      <w:t xml:space="preserve"> </w:t>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YTEyYmI3NzY1OGNmYzUzZjQyYTdiMDMzOTA2NGUifQ=="/>
  </w:docVars>
  <w:rsids>
    <w:rsidRoot w:val="00000000"/>
    <w:rsid w:val="0AB6322D"/>
    <w:rsid w:val="0C7E3F74"/>
    <w:rsid w:val="129D1DA3"/>
    <w:rsid w:val="2FC37FCB"/>
    <w:rsid w:val="2FEF55D0"/>
    <w:rsid w:val="2FFE4994"/>
    <w:rsid w:val="3E142565"/>
    <w:rsid w:val="53B35C1B"/>
    <w:rsid w:val="5A012413"/>
    <w:rsid w:val="687556B7"/>
    <w:rsid w:val="6C391987"/>
    <w:rsid w:val="6D775740"/>
    <w:rsid w:val="702F6A61"/>
    <w:rsid w:val="77866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next w:val="1"/>
    <w:qFormat/>
    <w:uiPriority w:val="0"/>
    <w:pPr>
      <w:tabs>
        <w:tab w:val="center" w:pos="4153"/>
        <w:tab w:val="right" w:pos="8306"/>
      </w:tabs>
      <w:snapToGrid w:val="0"/>
      <w:jc w:val="left"/>
    </w:pPr>
    <w:rPr>
      <w:sz w:val="18"/>
    </w:rPr>
  </w:style>
  <w:style w:type="character" w:customStyle="1" w:styleId="6">
    <w:name w:val="font71"/>
    <w:qFormat/>
    <w:uiPriority w:val="0"/>
    <w:rPr>
      <w:rFonts w:hint="eastAsia" w:ascii="仿宋_GB2312" w:eastAsia="仿宋_GB2312" w:cs="仿宋_GB2312"/>
      <w:color w:val="000000"/>
      <w:sz w:val="22"/>
      <w:szCs w:val="22"/>
      <w:u w:val="none"/>
    </w:rPr>
  </w:style>
  <w:style w:type="paragraph" w:customStyle="1" w:styleId="7">
    <w:name w:val="称呼1"/>
    <w:basedOn w:val="1"/>
    <w:qFormat/>
    <w:uiPriority w:val="0"/>
    <w:rPr>
      <w:sz w:val="32"/>
      <w:szCs w:val="32"/>
    </w:rPr>
  </w:style>
  <w:style w:type="character" w:customStyle="1" w:styleId="8">
    <w:name w:val="NormalCharacter"/>
    <w:qFormat/>
    <w:uiPriority w:val="0"/>
  </w:style>
  <w:style w:type="character" w:customStyle="1" w:styleId="9">
    <w:name w:val="font61"/>
    <w:qFormat/>
    <w:uiPriority w:val="0"/>
    <w:rPr>
      <w:rFonts w:ascii="黑体" w:hAnsi="宋体" w:eastAsia="黑体" w:cs="黑体"/>
      <w:color w:val="000000"/>
      <w:sz w:val="28"/>
      <w:szCs w:val="28"/>
      <w:u w:val="none"/>
    </w:rPr>
  </w:style>
  <w:style w:type="paragraph" w:customStyle="1" w:styleId="10">
    <w:name w:val="普通(网站)1"/>
    <w:basedOn w:val="1"/>
    <w:qFormat/>
    <w:uiPriority w:val="0"/>
    <w:pPr>
      <w:widowControl/>
      <w:spacing w:before="100" w:beforeAutospacing="1" w:after="100" w:afterAutospacing="1"/>
      <w:jc w:val="left"/>
    </w:pPr>
    <w:rPr>
      <w:rFonts w:hint="eastAsia" w:ascii="宋体" w:hAnsi="宋体"/>
      <w:kern w:val="0"/>
      <w:sz w:val="24"/>
    </w:rPr>
  </w:style>
  <w:style w:type="character" w:customStyle="1" w:styleId="11">
    <w:name w:val="15"/>
    <w:qFormat/>
    <w:uiPriority w:val="0"/>
    <w:rPr>
      <w:rFonts w:hint="default" w:ascii="Calibri" w:hAnsi="Calibri" w:eastAsia="仿宋" w:cs="Calibri"/>
      <w:kern w:val="2"/>
      <w:sz w:val="32"/>
      <w:szCs w:val="32"/>
    </w:rPr>
  </w:style>
  <w:style w:type="paragraph" w:customStyle="1" w:styleId="12">
    <w:name w:val="正文文本11"/>
    <w:basedOn w:val="1"/>
    <w:qFormat/>
    <w:uiPriority w:val="0"/>
    <w:pPr>
      <w:spacing w:after="120"/>
    </w:pPr>
    <w:rPr>
      <w:rFonts w:ascii="Calibri" w:hAnsi="Calibri" w:eastAsia="仿宋"/>
      <w:sz w:val="32"/>
      <w:szCs w:val="32"/>
    </w:rPr>
  </w:style>
  <w:style w:type="paragraph" w:customStyle="1" w:styleId="13">
    <w:name w:val="称呼11"/>
    <w:basedOn w:val="1"/>
    <w:qFormat/>
    <w:uiPriority w:val="0"/>
    <w:rPr>
      <w:rFonts w:ascii="Calibri" w:hAnsi="Calibri" w:eastAsia="仿宋"/>
      <w:sz w:val="32"/>
      <w:szCs w:val="32"/>
    </w:rPr>
  </w:style>
  <w:style w:type="paragraph" w:customStyle="1" w:styleId="14">
    <w:name w:val="正文文本缩进 21"/>
    <w:basedOn w:val="1"/>
    <w:qFormat/>
    <w:uiPriority w:val="0"/>
    <w:pPr>
      <w:spacing w:after="120" w:line="480" w:lineRule="auto"/>
      <w:ind w:left="420" w:leftChars="200"/>
    </w:pPr>
    <w:rPr>
      <w:rFonts w:ascii="Calibri" w:hAnsi="Calibri"/>
      <w:sz w:val="32"/>
      <w:szCs w:val="32"/>
    </w:rPr>
  </w:style>
  <w:style w:type="paragraph" w:customStyle="1" w:styleId="15">
    <w:name w:val="正文文本1"/>
    <w:basedOn w:val="1"/>
    <w:qFormat/>
    <w:uiPriority w:val="0"/>
    <w:pPr>
      <w:spacing w:after="120"/>
    </w:pPr>
    <w:rPr>
      <w:rFonts w:ascii="Calibri" w:hAnsi="Calibri" w:eastAsia="仿宋"/>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1772</Words>
  <Characters>1865</Characters>
  <Lines>0</Lines>
  <Paragraphs>0</Paragraphs>
  <TotalTime>0</TotalTime>
  <ScaleCrop>false</ScaleCrop>
  <LinksUpToDate>false</LinksUpToDate>
  <CharactersWithSpaces>1877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2024-04-22T03:03:00Z</dcterms:created>
  <dc:creator>Administrator</dc:creator>
  <cp:lastModifiedBy>百里屠苏</cp:lastModifiedBy>
  <cp:lastPrinted>2024-04-22T06:25:00Z</cp:lastPrinted>
  <dcterms:modified xsi:type="dcterms:W3CDTF">2024-06-03T05:52:09Z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AD12963D323F49A791143F81A51E21A8_13</vt:lpwstr>
  </property>
</Properties>
</file>