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autoSpaceDE w:val="0"/>
        <w:spacing w:line="600" w:lineRule="exact"/>
        <w:rPr>
          <w:rFonts w:hint="eastAsia" w:ascii="黑体" w:hAnsi="黑体" w:eastAsia="黑体" w:cs="黑体"/>
          <w:color w:val="000000"/>
          <w:sz w:val="32"/>
          <w:szCs w:val="32"/>
          <w:lang w:bidi="ar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/>
          <w:sz w:val="32"/>
          <w:szCs w:val="32"/>
          <w:lang w:bidi="ar"/>
        </w:rPr>
        <w:t>【申兑指南】</w:t>
      </w:r>
    </w:p>
    <w:p>
      <w:pPr>
        <w:pStyle w:val="8"/>
        <w:autoSpaceDE w:val="0"/>
        <w:spacing w:line="600" w:lineRule="exact"/>
        <w:rPr>
          <w:rFonts w:hint="eastAsia" w:ascii="黑体" w:hAnsi="黑体" w:eastAsia="黑体" w:cs="黑体"/>
          <w:color w:val="000000"/>
          <w:lang w:bidi="ar"/>
        </w:rPr>
      </w:pPr>
    </w:p>
    <w:p>
      <w:pPr>
        <w:spacing w:line="600" w:lineRule="exact"/>
        <w:ind w:firstLine="900" w:firstLineChars="200"/>
        <w:jc w:val="center"/>
        <w:rPr>
          <w:rFonts w:hint="eastAsia" w:ascii="方正小标宋_GBK" w:hAnsi="方正小标宋简体" w:eastAsia="方正小标宋_GBK" w:cs="方正小标宋简体"/>
          <w:color w:val="000000"/>
          <w:spacing w:val="5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简体" w:eastAsia="方正小标宋_GBK" w:cs="方正小标宋简体"/>
          <w:color w:val="000000"/>
          <w:spacing w:val="5"/>
          <w:kern w:val="2"/>
          <w:sz w:val="44"/>
          <w:szCs w:val="44"/>
          <w:lang w:val="en-US" w:eastAsia="zh-CN" w:bidi="ar-SA"/>
        </w:rPr>
        <w:t>1.鼓励流通创新</w:t>
      </w:r>
    </w:p>
    <w:p>
      <w:pPr>
        <w:spacing w:line="600" w:lineRule="exact"/>
        <w:ind w:firstLine="660" w:firstLineChars="200"/>
        <w:jc w:val="both"/>
        <w:rPr>
          <w:color w:val="000000"/>
          <w:sz w:val="32"/>
          <w:szCs w:val="32"/>
        </w:rPr>
      </w:pPr>
      <w:r>
        <w:rPr>
          <w:rFonts w:hint="eastAsia" w:ascii="方正小标宋_GBK" w:hAnsi="方正小标宋简体" w:eastAsia="方正小标宋_GBK" w:cs="方正小标宋简体"/>
          <w:color w:val="000000"/>
          <w:spacing w:val="5"/>
          <w:kern w:val="2"/>
          <w:sz w:val="32"/>
          <w:szCs w:val="32"/>
          <w:lang w:val="en-US" w:eastAsia="zh-CN" w:bidi="ar-SA"/>
        </w:rPr>
        <w:t>1.1鼓励区内带动主体在电商平台销售农产品，当年每销售200万元补助1万元，单个带动主体最高补贴不超过10万元。</w:t>
      </w:r>
    </w:p>
    <w:p>
      <w:pPr>
        <w:pStyle w:val="8"/>
        <w:autoSpaceDE w:val="0"/>
        <w:spacing w:line="600" w:lineRule="exact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jc w:val="both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bidi="ar"/>
        </w:rPr>
        <w:t>一、事项基本信息</w:t>
      </w:r>
    </w:p>
    <w:p>
      <w:pPr>
        <w:spacing w:line="600" w:lineRule="exact"/>
        <w:ind w:firstLine="680"/>
        <w:jc w:val="both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（一）政策类别：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奖补类</w:t>
      </w:r>
    </w:p>
    <w:p>
      <w:pPr>
        <w:spacing w:line="600" w:lineRule="exact"/>
        <w:ind w:firstLine="680"/>
        <w:jc w:val="both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（二）政策类型：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财政支持</w:t>
      </w:r>
    </w:p>
    <w:p>
      <w:pPr>
        <w:spacing w:line="600" w:lineRule="exact"/>
        <w:ind w:firstLine="680"/>
        <w:jc w:val="both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（三）执行层级：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乐山市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  <w:t>五通桥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区</w:t>
      </w:r>
    </w:p>
    <w:p>
      <w:pPr>
        <w:spacing w:line="600" w:lineRule="exact"/>
        <w:ind w:firstLine="660" w:firstLineChars="200"/>
        <w:jc w:val="both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（四）适用地区：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乐山市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  <w:t>五通桥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区</w:t>
      </w:r>
    </w:p>
    <w:p>
      <w:pPr>
        <w:spacing w:line="600" w:lineRule="exact"/>
        <w:ind w:firstLine="660" w:firstLineChars="200"/>
        <w:jc w:val="both"/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eastAsia="zh-CN"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（五）有效期：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 w:bidi="ar"/>
        </w:rPr>
        <w:t>2024年起实行</w:t>
      </w:r>
    </w:p>
    <w:p>
      <w:pPr>
        <w:spacing w:line="600" w:lineRule="exact"/>
        <w:ind w:firstLine="660" w:firstLineChars="200"/>
        <w:jc w:val="both"/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（六）申请对象：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  <w:t>龙头企业、专业合作社、农产品销售公司（企业）等。</w:t>
      </w:r>
    </w:p>
    <w:p>
      <w:pPr>
        <w:autoSpaceDE w:val="0"/>
        <w:spacing w:line="0" w:lineRule="atLeast"/>
        <w:ind w:left="638" w:leftChars="304" w:firstLine="0" w:firstLineChars="0"/>
        <w:jc w:val="both"/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（七）申报条件：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 w:bidi="ar"/>
        </w:rPr>
        <w:t>当年每销售200万元的电商平台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  <w:t>。</w:t>
      </w:r>
    </w:p>
    <w:p>
      <w:pPr>
        <w:spacing w:line="600" w:lineRule="exact"/>
        <w:ind w:firstLine="660" w:firstLineChars="200"/>
        <w:jc w:val="both"/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（八）申报时限：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 w:bidi="ar"/>
        </w:rPr>
        <w:t>2024年1月1日至2024年12月31日</w:t>
      </w:r>
    </w:p>
    <w:p>
      <w:pPr>
        <w:autoSpaceDE w:val="0"/>
        <w:spacing w:line="0" w:lineRule="atLeast"/>
        <w:ind w:firstLine="66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（九）兑现标准：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 w:bidi="ar"/>
        </w:rPr>
        <w:t>鼓励区内带动主体在电商平台销售农产品，当年每销售200万元补助1万元，单个带动主体最高补贴不超过10万元。</w:t>
      </w:r>
    </w:p>
    <w:p>
      <w:pPr>
        <w:spacing w:line="600" w:lineRule="exact"/>
        <w:ind w:firstLine="660" w:firstLineChars="200"/>
        <w:jc w:val="both"/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（十）兑现方式：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  <w:t>其他</w:t>
      </w:r>
    </w:p>
    <w:p>
      <w:pPr>
        <w:spacing w:line="600" w:lineRule="exact"/>
        <w:ind w:firstLine="660" w:firstLineChars="200"/>
        <w:jc w:val="both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（十一）兑现时限：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 w:bidi="ar"/>
        </w:rPr>
        <w:t>90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工作日</w:t>
      </w:r>
    </w:p>
    <w:p>
      <w:pPr>
        <w:spacing w:line="600" w:lineRule="exact"/>
        <w:ind w:firstLine="660" w:firstLineChars="200"/>
        <w:jc w:val="both"/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（十二）惠企政策服务专窗咨询电话：</w:t>
      </w: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val="en-US" w:eastAsia="zh-CN" w:bidi="ar"/>
        </w:rPr>
        <w:t>0833-3306266</w:t>
      </w:r>
    </w:p>
    <w:p>
      <w:pPr>
        <w:spacing w:line="600" w:lineRule="exact"/>
        <w:ind w:firstLine="660" w:firstLineChars="200"/>
        <w:jc w:val="both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（十三）监督投诉电话：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12345</w:t>
      </w:r>
    </w:p>
    <w:p>
      <w:pPr>
        <w:pStyle w:val="8"/>
        <w:autoSpaceDE w:val="0"/>
        <w:spacing w:line="600" w:lineRule="exact"/>
        <w:ind w:firstLine="660" w:firstLineChars="200"/>
        <w:jc w:val="both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（十四）受理地址：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/>
        </w:rPr>
        <w:t>五通桥区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</w:rPr>
        <w:t>政务服务中心惠企政策服务专窗</w:t>
      </w:r>
    </w:p>
    <w:p>
      <w:pPr>
        <w:spacing w:line="600" w:lineRule="exact"/>
        <w:ind w:firstLine="660" w:firstLineChars="200"/>
        <w:jc w:val="both"/>
        <w:rPr>
          <w:rFonts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（十五）工作时间：</w:t>
      </w: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eastAsia="zh-CN" w:bidi="ar"/>
        </w:rPr>
        <w:t>周一至周五</w:t>
      </w: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(上午</w:t>
      </w:r>
      <w:r>
        <w:rPr>
          <w:rFonts w:hint="default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9</w:t>
      </w: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点</w:t>
      </w:r>
      <w:r>
        <w:rPr>
          <w:rFonts w:hint="default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-12</w:t>
      </w: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点</w:t>
      </w:r>
      <w:r>
        <w:rPr>
          <w:rFonts w:hint="default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 xml:space="preserve"> </w:t>
      </w: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下午13点</w:t>
      </w:r>
      <w:r>
        <w:rPr>
          <w:rFonts w:hint="default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-</w:t>
      </w: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17点,节假日休息)</w:t>
      </w:r>
    </w:p>
    <w:p>
      <w:pPr>
        <w:kinsoku w:val="0"/>
        <w:autoSpaceDE w:val="0"/>
        <w:autoSpaceDN w:val="0"/>
        <w:snapToGrid w:val="0"/>
        <w:spacing w:line="600" w:lineRule="exact"/>
        <w:ind w:firstLine="640" w:firstLineChars="200"/>
        <w:jc w:val="both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二、申请材料</w:t>
      </w:r>
    </w:p>
    <w:p>
      <w:pPr>
        <w:pStyle w:val="8"/>
        <w:spacing w:line="600" w:lineRule="exact"/>
        <w:ind w:firstLine="663" w:firstLineChars="200"/>
        <w:jc w:val="both"/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pacing w:val="5"/>
          <w:kern w:val="2"/>
          <w:sz w:val="32"/>
          <w:szCs w:val="32"/>
          <w:lang w:val="en-US" w:eastAsia="zh-CN" w:bidi="ar"/>
        </w:rPr>
        <w:t>材料要求：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  <w:t>龙头企业、专业合作社、农产品销售公司（企业）信息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/>
        </w:rPr>
        <w:t>复印件以及销售佐证资料。</w:t>
      </w:r>
    </w:p>
    <w:p>
      <w:pPr>
        <w:pStyle w:val="8"/>
        <w:spacing w:line="600" w:lineRule="exact"/>
        <w:ind w:firstLine="660" w:firstLineChars="200"/>
        <w:jc w:val="both"/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/>
        </w:rPr>
        <w:t xml:space="preserve">          2、申报表2份，加盖单位公章。</w:t>
      </w:r>
    </w:p>
    <w:p>
      <w:pPr>
        <w:pStyle w:val="8"/>
        <w:spacing w:line="600" w:lineRule="exact"/>
        <w:ind w:firstLine="660" w:firstLineChars="200"/>
        <w:jc w:val="both"/>
        <w:rPr>
          <w:rFonts w:hint="default" w:ascii="仿宋" w:hAnsi="仿宋" w:eastAsia="仿宋" w:cs="仿宋"/>
          <w:color w:val="000000"/>
          <w:spacing w:val="5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/>
        </w:rPr>
        <w:t xml:space="preserve">          3、提供对公账户信息。</w:t>
      </w: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8"/>
        <w:spacing w:line="600" w:lineRule="exact"/>
        <w:ind w:firstLine="640" w:firstLineChars="200"/>
        <w:jc w:val="both"/>
        <w:rPr>
          <w:rStyle w:val="7"/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hint="eastAsia"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 xml:space="preserve"> </w:t>
    </w:r>
    <w:r>
      <w:rPr>
        <w:rFonts w:hint="eastAsia" w:ascii="宋体" w:hAnsi="宋体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VjYTEyYmI3NzY1OGNmYzUzZjQyYTdiMDMzOTA2NGUifQ=="/>
  </w:docVars>
  <w:rsids>
    <w:rsidRoot w:val="00000000"/>
    <w:rsid w:val="09D31091"/>
    <w:rsid w:val="0C7E3F74"/>
    <w:rsid w:val="14B14017"/>
    <w:rsid w:val="22113F14"/>
    <w:rsid w:val="27D23AA9"/>
    <w:rsid w:val="2E2C7027"/>
    <w:rsid w:val="2FEF55D0"/>
    <w:rsid w:val="33E80D83"/>
    <w:rsid w:val="40A03359"/>
    <w:rsid w:val="53B35C1B"/>
    <w:rsid w:val="6A3D6E2E"/>
    <w:rsid w:val="6C391987"/>
    <w:rsid w:val="750A3104"/>
    <w:rsid w:val="7786674E"/>
    <w:rsid w:val="7918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7">
    <w:name w:val="font71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  <w:style w:type="paragraph" w:customStyle="1" w:styleId="8">
    <w:name w:val="称呼1"/>
    <w:basedOn w:val="1"/>
    <w:qFormat/>
    <w:uiPriority w:val="0"/>
    <w:rPr>
      <w:sz w:val="32"/>
      <w:szCs w:val="32"/>
    </w:rPr>
  </w:style>
  <w:style w:type="character" w:customStyle="1" w:styleId="9">
    <w:name w:val="NormalCharacter"/>
    <w:qFormat/>
    <w:uiPriority w:val="0"/>
  </w:style>
  <w:style w:type="character" w:customStyle="1" w:styleId="10">
    <w:name w:val="font61"/>
    <w:qFormat/>
    <w:uiPriority w:val="0"/>
    <w:rPr>
      <w:rFonts w:ascii="黑体" w:hAnsi="宋体" w:eastAsia="黑体" w:cs="黑体"/>
      <w:color w:val="000000"/>
      <w:sz w:val="28"/>
      <w:szCs w:val="28"/>
      <w:u w:val="none"/>
    </w:rPr>
  </w:style>
  <w:style w:type="paragraph" w:customStyle="1" w:styleId="11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character" w:customStyle="1" w:styleId="12">
    <w:name w:val="15"/>
    <w:qFormat/>
    <w:uiPriority w:val="0"/>
    <w:rPr>
      <w:rFonts w:hint="default" w:ascii="Calibri" w:hAnsi="Calibri" w:eastAsia="仿宋" w:cs="Calibri"/>
      <w:kern w:val="2"/>
      <w:sz w:val="32"/>
      <w:szCs w:val="32"/>
    </w:rPr>
  </w:style>
  <w:style w:type="paragraph" w:customStyle="1" w:styleId="13">
    <w:name w:val="正文文本11"/>
    <w:basedOn w:val="1"/>
    <w:qFormat/>
    <w:uiPriority w:val="0"/>
    <w:pPr>
      <w:spacing w:after="120"/>
    </w:pPr>
    <w:rPr>
      <w:rFonts w:ascii="Calibri" w:hAnsi="Calibri" w:eastAsia="仿宋"/>
      <w:sz w:val="32"/>
      <w:szCs w:val="32"/>
    </w:rPr>
  </w:style>
  <w:style w:type="paragraph" w:customStyle="1" w:styleId="14">
    <w:name w:val="称呼11"/>
    <w:basedOn w:val="1"/>
    <w:qFormat/>
    <w:uiPriority w:val="0"/>
    <w:rPr>
      <w:rFonts w:ascii="Calibri" w:hAnsi="Calibri" w:eastAsia="仿宋"/>
      <w:sz w:val="32"/>
      <w:szCs w:val="32"/>
    </w:rPr>
  </w:style>
  <w:style w:type="paragraph" w:customStyle="1" w:styleId="15">
    <w:name w:val="正文文本缩进 21"/>
    <w:basedOn w:val="1"/>
    <w:qFormat/>
    <w:uiPriority w:val="0"/>
    <w:pPr>
      <w:spacing w:after="120" w:line="480" w:lineRule="auto"/>
      <w:ind w:left="420" w:leftChars="200"/>
    </w:pPr>
    <w:rPr>
      <w:rFonts w:ascii="Calibri" w:hAnsi="Calibri"/>
      <w:sz w:val="32"/>
      <w:szCs w:val="32"/>
    </w:rPr>
  </w:style>
  <w:style w:type="paragraph" w:customStyle="1" w:styleId="16">
    <w:name w:val="正文文本1"/>
    <w:basedOn w:val="1"/>
    <w:qFormat/>
    <w:uiPriority w:val="0"/>
    <w:pPr>
      <w:spacing w:after="120"/>
    </w:pPr>
    <w:rPr>
      <w:rFonts w:ascii="Calibri" w:hAnsi="Calibri" w:eastAsia="仿宋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1046</Words>
  <Characters>1115</Characters>
  <Lines>0</Lines>
  <Paragraphs>0</Paragraphs>
  <TotalTime>0</TotalTime>
  <ScaleCrop>false</ScaleCrop>
  <LinksUpToDate>false</LinksUpToDate>
  <CharactersWithSpaces>1159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2024-04-22T03:03:00Z</dcterms:created>
  <dc:creator>Administrator</dc:creator>
  <cp:lastModifiedBy>百里屠苏</cp:lastModifiedBy>
  <cp:lastPrinted>2024-04-22T06:25:00Z</cp:lastPrinted>
  <dcterms:modified xsi:type="dcterms:W3CDTF">2024-06-03T05:52:52Z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F60CDCDC6D164CC286E6DCD03079B2E9_13</vt:lpwstr>
  </property>
</Properties>
</file>