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autoSpaceDE w:val="0"/>
        <w:spacing w:line="600" w:lineRule="exact"/>
        <w:rPr>
          <w:rFonts w:hint="eastAsia" w:ascii="黑体" w:hAnsi="黑体" w:eastAsia="黑体" w:cs="黑体"/>
          <w:color w:val="000000"/>
          <w:sz w:val="32"/>
          <w:szCs w:val="32"/>
          <w:lang w:bidi="ar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/>
          <w:sz w:val="32"/>
          <w:szCs w:val="32"/>
          <w:lang w:bidi="ar"/>
        </w:rPr>
        <w:t>【申兑指南】</w:t>
      </w:r>
    </w:p>
    <w:p>
      <w:pPr>
        <w:pStyle w:val="8"/>
        <w:autoSpaceDE w:val="0"/>
        <w:spacing w:line="600" w:lineRule="exact"/>
        <w:rPr>
          <w:rFonts w:hint="eastAsia" w:ascii="黑体" w:hAnsi="黑体" w:eastAsia="黑体" w:cs="黑体"/>
          <w:color w:val="000000"/>
          <w:lang w:bidi="ar"/>
        </w:rPr>
      </w:pPr>
    </w:p>
    <w:p>
      <w:pPr>
        <w:spacing w:line="600" w:lineRule="exact"/>
        <w:ind w:firstLine="900" w:firstLineChars="200"/>
        <w:jc w:val="center"/>
        <w:rPr>
          <w:rFonts w:hint="eastAsia" w:ascii="方正小标宋_GBK" w:hAnsi="方正小标宋简体" w:eastAsia="方正小标宋_GBK" w:cs="方正小标宋简体"/>
          <w:color w:val="000000"/>
          <w:spacing w:val="5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简体" w:eastAsia="方正小标宋_GBK" w:cs="方正小标宋简体"/>
          <w:color w:val="000000"/>
          <w:spacing w:val="5"/>
          <w:kern w:val="2"/>
          <w:sz w:val="44"/>
          <w:szCs w:val="44"/>
          <w:lang w:val="en-US" w:eastAsia="zh-CN" w:bidi="ar-SA"/>
        </w:rPr>
        <w:t>1.鼓励流通创新</w:t>
      </w:r>
    </w:p>
    <w:p>
      <w:pPr>
        <w:spacing w:line="600" w:lineRule="exact"/>
        <w:ind w:firstLine="660" w:firstLineChars="200"/>
        <w:jc w:val="left"/>
        <w:rPr>
          <w:rFonts w:hint="eastAsia" w:ascii="方正小标宋_GBK" w:hAnsi="方正小标宋简体" w:eastAsia="方正小标宋_GBK" w:cs="方正小标宋简体"/>
          <w:color w:val="000000"/>
          <w:spacing w:val="5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简体" w:eastAsia="方正小标宋_GBK" w:cs="方正小标宋简体"/>
          <w:color w:val="000000"/>
          <w:spacing w:val="5"/>
          <w:kern w:val="2"/>
          <w:sz w:val="32"/>
          <w:szCs w:val="32"/>
          <w:lang w:val="en-US" w:eastAsia="zh-CN" w:bidi="ar-SA"/>
        </w:rPr>
        <w:t>1.1加大适宜农机研发推广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autoSpaceDE w:val="0"/>
        <w:bidi w:val="0"/>
        <w:adjustRightInd/>
        <w:spacing w:line="600" w:lineRule="exact"/>
        <w:ind w:firstLine="640" w:firstLineChars="200"/>
        <w:jc w:val="both"/>
        <w:textAlignment w:val="auto"/>
        <w:rPr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1.鼓励我区农机生产企业加强农机装备的研发，为丘区、山区量身定做轻便耐用、经济实惠的中小型农机具。对在我区注册登记并新获得省级及以上农机试验鉴定证书的企业，区本级一次性奖励5万元/个，单个企业奖励金额累计不超过10万元。 </w:t>
      </w:r>
      <w:r>
        <w:rPr>
          <w:color w:val="000000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jc w:val="both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bidi="ar"/>
        </w:rPr>
        <w:t>一、事项基本信息</w:t>
      </w:r>
    </w:p>
    <w:p>
      <w:pPr>
        <w:spacing w:line="600" w:lineRule="exact"/>
        <w:ind w:firstLine="680"/>
        <w:jc w:val="both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（一）政策类别：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奖补类</w:t>
      </w:r>
    </w:p>
    <w:p>
      <w:pPr>
        <w:spacing w:line="600" w:lineRule="exact"/>
        <w:ind w:firstLine="680"/>
        <w:jc w:val="both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（二）政策类型：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财政支持</w:t>
      </w:r>
    </w:p>
    <w:p>
      <w:pPr>
        <w:spacing w:line="600" w:lineRule="exact"/>
        <w:ind w:firstLine="680"/>
        <w:jc w:val="both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（三）执行层级：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乐山市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  <w:t>五通桥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区</w:t>
      </w:r>
    </w:p>
    <w:p>
      <w:pPr>
        <w:spacing w:line="600" w:lineRule="exact"/>
        <w:ind w:firstLine="660" w:firstLineChars="200"/>
        <w:jc w:val="both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（四）适用地区：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乐山市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  <w:t>五通桥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区</w:t>
      </w:r>
    </w:p>
    <w:p>
      <w:pPr>
        <w:spacing w:line="600" w:lineRule="exact"/>
        <w:ind w:firstLine="660" w:firstLineChars="200"/>
        <w:jc w:val="both"/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eastAsia="zh-CN"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（五）有效期：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 w:bidi="ar"/>
        </w:rPr>
        <w:t>2024年起实行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00" w:lineRule="exact"/>
        <w:ind w:firstLine="660" w:firstLineChars="200"/>
        <w:textAlignment w:val="auto"/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（六）申请对象：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 w:bidi="ar"/>
        </w:rPr>
        <w:t>农机生产企业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（七）申报条件：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 w:bidi="ar"/>
        </w:rPr>
        <w:t>在我区注册登记并新获得省级及以上农机试验鉴定证书的企业。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00" w:lineRule="exact"/>
        <w:ind w:firstLine="660" w:firstLineChars="200"/>
        <w:jc w:val="both"/>
        <w:textAlignment w:val="auto"/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（八）申报时限：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 w:bidi="ar"/>
        </w:rPr>
        <w:t>2024年1月1日至2024年12月31日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00" w:lineRule="exact"/>
        <w:ind w:firstLine="6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（九）兑现标准：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 w:bidi="ar"/>
        </w:rPr>
        <w:t>区本级一次性奖励5万元/个，单个企业奖励金额累计不超过10万元。</w:t>
      </w:r>
    </w:p>
    <w:p>
      <w:pPr>
        <w:spacing w:line="600" w:lineRule="exact"/>
        <w:ind w:firstLine="660" w:firstLineChars="200"/>
        <w:jc w:val="both"/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（十）兑现方式：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  <w:t>其他</w:t>
      </w:r>
    </w:p>
    <w:p>
      <w:pPr>
        <w:spacing w:line="600" w:lineRule="exact"/>
        <w:ind w:firstLine="660" w:firstLineChars="200"/>
        <w:jc w:val="both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（十一）兑现时限：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val="en-US" w:eastAsia="zh-CN" w:bidi="ar"/>
        </w:rPr>
        <w:t>90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工作日</w:t>
      </w:r>
    </w:p>
    <w:p>
      <w:pPr>
        <w:spacing w:line="600" w:lineRule="exact"/>
        <w:ind w:firstLine="660" w:firstLineChars="200"/>
        <w:jc w:val="both"/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（十二）惠企政策服务专窗咨询电话：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val="en-US" w:eastAsia="zh-CN" w:bidi="ar"/>
        </w:rPr>
        <w:t>0833-3306266</w:t>
      </w:r>
    </w:p>
    <w:p>
      <w:pPr>
        <w:spacing w:line="600" w:lineRule="exact"/>
        <w:ind w:firstLine="660" w:firstLineChars="200"/>
        <w:jc w:val="both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（十三）监督投诉电话：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bidi="ar"/>
        </w:rPr>
        <w:t>12345</w:t>
      </w:r>
    </w:p>
    <w:p>
      <w:pPr>
        <w:pStyle w:val="8"/>
        <w:autoSpaceDE w:val="0"/>
        <w:spacing w:line="600" w:lineRule="exact"/>
        <w:ind w:firstLine="660" w:firstLineChars="200"/>
        <w:jc w:val="both"/>
        <w:rPr>
          <w:rFonts w:ascii="仿宋" w:hAnsi="仿宋" w:eastAsia="仿宋" w:cs="仿宋"/>
          <w:color w:val="000000"/>
          <w:spacing w:val="5"/>
          <w:sz w:val="32"/>
          <w:szCs w:val="32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（十四）受理地址：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/>
        </w:rPr>
        <w:t>五通桥区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</w:rPr>
        <w:t>政务服务中心惠企政策服务专窗</w:t>
      </w:r>
    </w:p>
    <w:p>
      <w:pPr>
        <w:spacing w:line="600" w:lineRule="exact"/>
        <w:ind w:firstLine="660" w:firstLineChars="200"/>
        <w:jc w:val="both"/>
        <w:rPr>
          <w:rFonts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</w:pP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lang w:bidi="ar"/>
        </w:rPr>
        <w:t>（十五）工作时间：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eastAsia="zh-CN" w:bidi="ar"/>
        </w:rPr>
        <w:t>周一至周五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(上午</w:t>
      </w:r>
      <w:r>
        <w:rPr>
          <w:rFonts w:hint="default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9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点</w:t>
      </w:r>
      <w:r>
        <w:rPr>
          <w:rFonts w:hint="default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-12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点</w:t>
      </w:r>
      <w:r>
        <w:rPr>
          <w:rFonts w:hint="default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 xml:space="preserve"> 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下午13点</w:t>
      </w:r>
      <w:r>
        <w:rPr>
          <w:rFonts w:hint="default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-</w:t>
      </w:r>
      <w:r>
        <w:rPr>
          <w:rFonts w:hint="eastAsia" w:ascii="楷体_GB2312" w:hAnsi="方正楷体_GBK" w:eastAsia="楷体_GB2312" w:cs="方正楷体_GBK"/>
          <w:color w:val="000000"/>
          <w:spacing w:val="5"/>
          <w:sz w:val="32"/>
          <w:szCs w:val="32"/>
          <w:highlight w:val="none"/>
          <w:lang w:val="en-US" w:eastAsia="zh-CN" w:bidi="ar"/>
        </w:rPr>
        <w:t>17点,节假日休息)</w:t>
      </w:r>
    </w:p>
    <w:p>
      <w:pPr>
        <w:kinsoku w:val="0"/>
        <w:autoSpaceDE w:val="0"/>
        <w:autoSpaceDN w:val="0"/>
        <w:snapToGrid w:val="0"/>
        <w:spacing w:line="600" w:lineRule="exact"/>
        <w:ind w:firstLine="640" w:firstLineChars="200"/>
        <w:jc w:val="both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二、申请材料</w:t>
      </w:r>
    </w:p>
    <w:p>
      <w:pPr>
        <w:pStyle w:val="8"/>
        <w:spacing w:line="600" w:lineRule="exact"/>
        <w:ind w:firstLine="663" w:firstLineChars="200"/>
        <w:rPr>
          <w:rFonts w:hint="default" w:ascii="仿宋" w:hAnsi="仿宋" w:eastAsia="仿宋" w:cs="仿宋"/>
          <w:color w:val="000000"/>
          <w:spacing w:val="5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pacing w:val="5"/>
          <w:kern w:val="2"/>
          <w:sz w:val="32"/>
          <w:szCs w:val="32"/>
          <w:lang w:val="en-US" w:eastAsia="zh-CN" w:bidi="ar"/>
        </w:rPr>
        <w:t>材料要求：</w:t>
      </w:r>
      <w:r>
        <w:rPr>
          <w:rFonts w:hint="eastAsia" w:ascii="仿宋" w:hAnsi="仿宋" w:eastAsia="仿宋" w:cs="仿宋"/>
          <w:color w:val="000000"/>
          <w:spacing w:val="5"/>
          <w:lang w:val="en-US" w:eastAsia="zh-CN"/>
        </w:rPr>
        <w:t>1、农机生产企业</w:t>
      </w:r>
      <w:r>
        <w:rPr>
          <w:rFonts w:hint="eastAsia" w:ascii="仿宋" w:hAnsi="仿宋" w:eastAsia="仿宋" w:cs="仿宋"/>
          <w:color w:val="000000"/>
          <w:spacing w:val="5"/>
          <w:sz w:val="32"/>
          <w:szCs w:val="32"/>
          <w:lang w:eastAsia="zh-CN" w:bidi="ar"/>
        </w:rPr>
        <w:t>信息</w:t>
      </w:r>
      <w:r>
        <w:rPr>
          <w:rFonts w:hint="eastAsia" w:ascii="仿宋" w:hAnsi="仿宋" w:eastAsia="仿宋" w:cs="仿宋"/>
          <w:color w:val="000000"/>
          <w:spacing w:val="5"/>
          <w:lang w:val="en-US" w:eastAsia="zh-CN"/>
        </w:rPr>
        <w:t>复印件、新获得省级及以上农机试验鉴定证书</w:t>
      </w:r>
    </w:p>
    <w:p>
      <w:pPr>
        <w:pStyle w:val="8"/>
        <w:spacing w:line="600" w:lineRule="exact"/>
        <w:ind w:firstLine="660" w:firstLineChars="200"/>
        <w:rPr>
          <w:rFonts w:hint="eastAsia" w:ascii="仿宋" w:hAnsi="仿宋" w:eastAsia="仿宋" w:cs="仿宋"/>
          <w:color w:val="000000"/>
          <w:spacing w:val="5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5"/>
          <w:lang w:val="en-US" w:eastAsia="zh-CN"/>
        </w:rPr>
        <w:t xml:space="preserve">          2、申报表2份，加盖单位公章。</w:t>
      </w:r>
    </w:p>
    <w:p>
      <w:pPr>
        <w:pStyle w:val="8"/>
        <w:spacing w:line="600" w:lineRule="exact"/>
        <w:ind w:firstLine="660" w:firstLineChars="200"/>
        <w:rPr>
          <w:rFonts w:hint="default" w:ascii="仿宋" w:hAnsi="仿宋" w:eastAsia="仿宋" w:cs="仿宋"/>
          <w:color w:val="000000"/>
          <w:spacing w:val="5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5"/>
          <w:lang w:val="en-US" w:eastAsia="zh-CN"/>
        </w:rPr>
        <w:t xml:space="preserve">          3、提供对公账户信息。</w:t>
      </w:r>
    </w:p>
    <w:p>
      <w:pPr>
        <w:pStyle w:val="8"/>
        <w:spacing w:line="600" w:lineRule="exact"/>
        <w:ind w:firstLine="660" w:firstLineChars="200"/>
        <w:jc w:val="both"/>
        <w:rPr>
          <w:rFonts w:hint="default" w:ascii="仿宋" w:hAnsi="仿宋" w:eastAsia="仿宋" w:cs="仿宋"/>
          <w:color w:val="000000"/>
          <w:spacing w:val="5"/>
          <w:sz w:val="32"/>
          <w:szCs w:val="32"/>
          <w:lang w:val="en-US" w:eastAsia="zh-CN"/>
        </w:rPr>
      </w:pPr>
    </w:p>
    <w:p>
      <w:pPr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bidi="ar"/>
        </w:rPr>
      </w:pPr>
    </w:p>
    <w:p>
      <w:pPr>
        <w:pStyle w:val="8"/>
        <w:spacing w:line="600" w:lineRule="exact"/>
        <w:jc w:val="left"/>
        <w:rPr>
          <w:rStyle w:val="7"/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hint="eastAsia"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 </w:t>
    </w:r>
    <w:r>
      <w:rPr>
        <w:rFonts w:hint="eastAsia" w:ascii="宋体" w:hAnsi="宋体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jYTEyYmI3NzY1OGNmYzUzZjQyYTdiMDMzOTA2NGUifQ=="/>
  </w:docVars>
  <w:rsids>
    <w:rsidRoot w:val="00000000"/>
    <w:rsid w:val="09D31091"/>
    <w:rsid w:val="0A6357C2"/>
    <w:rsid w:val="0C7E3F74"/>
    <w:rsid w:val="22113F14"/>
    <w:rsid w:val="2E2C7027"/>
    <w:rsid w:val="2FEF55D0"/>
    <w:rsid w:val="33E80D83"/>
    <w:rsid w:val="3AC1651A"/>
    <w:rsid w:val="40A03359"/>
    <w:rsid w:val="4DB80ACF"/>
    <w:rsid w:val="53B35C1B"/>
    <w:rsid w:val="6C391987"/>
    <w:rsid w:val="750A3104"/>
    <w:rsid w:val="7786674E"/>
    <w:rsid w:val="7794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7">
    <w:name w:val="font71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  <w:style w:type="paragraph" w:customStyle="1" w:styleId="8">
    <w:name w:val="称呼1"/>
    <w:basedOn w:val="1"/>
    <w:qFormat/>
    <w:uiPriority w:val="0"/>
    <w:rPr>
      <w:sz w:val="32"/>
      <w:szCs w:val="32"/>
    </w:rPr>
  </w:style>
  <w:style w:type="character" w:customStyle="1" w:styleId="9">
    <w:name w:val="NormalCharacter"/>
    <w:qFormat/>
    <w:uiPriority w:val="0"/>
  </w:style>
  <w:style w:type="character" w:customStyle="1" w:styleId="10">
    <w:name w:val="font61"/>
    <w:qFormat/>
    <w:uiPriority w:val="0"/>
    <w:rPr>
      <w:rFonts w:ascii="黑体" w:hAnsi="宋体" w:eastAsia="黑体" w:cs="黑体"/>
      <w:color w:val="000000"/>
      <w:sz w:val="28"/>
      <w:szCs w:val="28"/>
      <w:u w:val="none"/>
    </w:rPr>
  </w:style>
  <w:style w:type="paragraph" w:customStyle="1" w:styleId="11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character" w:customStyle="1" w:styleId="12">
    <w:name w:val="15"/>
    <w:qFormat/>
    <w:uiPriority w:val="0"/>
    <w:rPr>
      <w:rFonts w:hint="default" w:ascii="Calibri" w:hAnsi="Calibri" w:eastAsia="仿宋" w:cs="Calibri"/>
      <w:kern w:val="2"/>
      <w:sz w:val="32"/>
      <w:szCs w:val="32"/>
    </w:rPr>
  </w:style>
  <w:style w:type="paragraph" w:customStyle="1" w:styleId="13">
    <w:name w:val="正文文本11"/>
    <w:basedOn w:val="1"/>
    <w:qFormat/>
    <w:uiPriority w:val="0"/>
    <w:pPr>
      <w:spacing w:after="120"/>
    </w:pPr>
    <w:rPr>
      <w:rFonts w:ascii="Calibri" w:hAnsi="Calibri" w:eastAsia="仿宋"/>
      <w:sz w:val="32"/>
      <w:szCs w:val="32"/>
    </w:rPr>
  </w:style>
  <w:style w:type="paragraph" w:customStyle="1" w:styleId="14">
    <w:name w:val="称呼11"/>
    <w:basedOn w:val="1"/>
    <w:qFormat/>
    <w:uiPriority w:val="0"/>
    <w:rPr>
      <w:rFonts w:ascii="Calibri" w:hAnsi="Calibri" w:eastAsia="仿宋"/>
      <w:sz w:val="32"/>
      <w:szCs w:val="32"/>
    </w:rPr>
  </w:style>
  <w:style w:type="paragraph" w:customStyle="1" w:styleId="15">
    <w:name w:val="正文文本缩进 21"/>
    <w:basedOn w:val="1"/>
    <w:qFormat/>
    <w:uiPriority w:val="0"/>
    <w:pPr>
      <w:spacing w:after="120" w:line="480" w:lineRule="auto"/>
      <w:ind w:left="420" w:leftChars="200"/>
    </w:pPr>
    <w:rPr>
      <w:rFonts w:ascii="Calibri" w:hAnsi="Calibri"/>
      <w:sz w:val="32"/>
      <w:szCs w:val="32"/>
    </w:rPr>
  </w:style>
  <w:style w:type="paragraph" w:customStyle="1" w:styleId="16">
    <w:name w:val="正文文本1"/>
    <w:basedOn w:val="1"/>
    <w:qFormat/>
    <w:uiPriority w:val="0"/>
    <w:pPr>
      <w:spacing w:after="120"/>
    </w:pPr>
    <w:rPr>
      <w:rFonts w:ascii="Calibri" w:hAnsi="Calibri" w:eastAsia="仿宋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581</Words>
  <Characters>611</Characters>
  <Lines>0</Lines>
  <Paragraphs>0</Paragraphs>
  <TotalTime>0</TotalTime>
  <ScaleCrop>false</ScaleCrop>
  <LinksUpToDate>false</LinksUpToDate>
  <CharactersWithSpaces>633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2024-04-22T03:03:00Z</dcterms:created>
  <dc:creator>Administrator</dc:creator>
  <cp:lastModifiedBy>百里屠苏</cp:lastModifiedBy>
  <cp:lastPrinted>2024-04-22T06:25:00Z</cp:lastPrinted>
  <dcterms:modified xsi:type="dcterms:W3CDTF">2024-06-03T05:54:48Z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F60CDCDC6D164CC286E6DCD03079B2E9_13</vt:lpwstr>
  </property>
</Properties>
</file>