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/>
          <w:color w:val="000000"/>
          <w:sz w:val="48"/>
          <w:szCs w:val="48"/>
        </w:rPr>
      </w:pPr>
      <w:r>
        <w:rPr>
          <w:rFonts w:hint="eastAsia" w:ascii="黑体" w:hAnsi="黑体" w:eastAsia="黑体"/>
          <w:color w:val="000000"/>
          <w:sz w:val="48"/>
          <w:szCs w:val="48"/>
        </w:rPr>
        <w:t>目录</w:t>
      </w:r>
    </w:p>
    <w:p>
      <w:pPr>
        <w:widowControl/>
        <w:jc w:val="center"/>
        <w:rPr>
          <w:rFonts w:ascii="黑体" w:hAnsi="黑体" w:eastAsia="黑体"/>
          <w:sz w:val="28"/>
          <w:szCs w:val="28"/>
        </w:rPr>
      </w:pPr>
    </w:p>
    <w:p>
      <w:pPr>
        <w:pStyle w:val="4"/>
      </w:pPr>
      <w:r>
        <w:rPr>
          <w:rFonts w:hint="eastAsia"/>
        </w:rPr>
        <w:t>公开时间：</w:t>
      </w:r>
      <w:r>
        <w:t>2021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</w:t>
      </w:r>
    </w:p>
    <w:p/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jc w:val="left"/>
        <w:textAlignment w:val="auto"/>
        <w:rPr>
          <w:rFonts w:hint="default" w:eastAsia="仿宋"/>
          <w:sz w:val="24"/>
          <w:szCs w:val="24"/>
          <w:lang w:val="en-US" w:eastAsia="zh-CN"/>
        </w:rPr>
      </w:pPr>
      <w:r>
        <w:rPr>
          <w:rFonts w:hint="eastAsia"/>
          <w:sz w:val="24"/>
        </w:rPr>
        <w:t>第一部分</w:t>
      </w:r>
      <w:r>
        <w:rPr>
          <w:sz w:val="24"/>
        </w:rPr>
        <w:t xml:space="preserve"> </w:t>
      </w:r>
      <w:r>
        <w:rPr>
          <w:rFonts w:hint="eastAsia"/>
          <w:sz w:val="24"/>
        </w:rPr>
        <w:t>部门概况</w:t>
      </w:r>
      <w:r>
        <w:rPr>
          <w:rFonts w:hint="eastAsia"/>
          <w:sz w:val="24"/>
          <w:lang w:val="en-US" w:eastAsia="zh-CN"/>
        </w:rPr>
        <w:t>............................................1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仿宋" w:hAnsi="仿宋" w:eastAsia="宋体"/>
          <w:sz w:val="24"/>
          <w:lang w:val="en-US" w:eastAsia="zh-CN"/>
        </w:rPr>
      </w:pPr>
      <w:r>
        <w:rPr>
          <w:rFonts w:hint="eastAsia"/>
          <w:sz w:val="24"/>
        </w:rPr>
        <w:t>一、基本职能及主要工作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仿宋" w:hAnsi="仿宋" w:eastAsia="宋体"/>
          <w:sz w:val="24"/>
          <w:lang w:val="en-US" w:eastAsia="zh-CN"/>
        </w:rPr>
      </w:pPr>
      <w:r>
        <w:rPr>
          <w:rFonts w:hint="eastAsia"/>
          <w:sz w:val="24"/>
        </w:rPr>
        <w:t>二、机构设置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jc w:val="left"/>
        <w:textAlignment w:val="auto"/>
        <w:rPr>
          <w:rFonts w:hint="default" w:eastAsia="仿宋"/>
          <w:sz w:val="24"/>
          <w:szCs w:val="24"/>
          <w:lang w:val="en-US" w:eastAsia="zh-CN"/>
        </w:rPr>
      </w:pPr>
      <w:r>
        <w:rPr>
          <w:rFonts w:hint="eastAsia"/>
          <w:sz w:val="24"/>
        </w:rPr>
        <w:t>第二部分</w:t>
      </w:r>
      <w:r>
        <w:rPr>
          <w:rFonts w:hint="eastAsia"/>
          <w:sz w:val="24"/>
          <w:lang w:val="en-US" w:eastAsia="zh-CN"/>
        </w:rPr>
        <w:t xml:space="preserve"> 2020年度</w:t>
      </w:r>
      <w:r>
        <w:rPr>
          <w:rFonts w:hint="eastAsia"/>
          <w:sz w:val="24"/>
        </w:rPr>
        <w:t>部门决算</w:t>
      </w:r>
      <w:r>
        <w:rPr>
          <w:rFonts w:hint="eastAsia"/>
          <w:sz w:val="24"/>
          <w:lang w:val="en-US" w:eastAsia="zh-CN"/>
        </w:rPr>
        <w:t>情况说</w:t>
      </w:r>
      <w:r>
        <w:rPr>
          <w:rFonts w:hint="eastAsia"/>
          <w:sz w:val="24"/>
        </w:rPr>
        <w:t>明</w:t>
      </w:r>
      <w:r>
        <w:rPr>
          <w:rFonts w:hint="eastAsia"/>
          <w:sz w:val="24"/>
          <w:lang w:val="en-US" w:eastAsia="zh-CN"/>
        </w:rPr>
        <w:t>...........................3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一、收入支出决算总体情况说明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二、收入决算情况说明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三、支出决算情况说明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四、财政拨款收入支出决算总体情况说明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五、一般公共预算财政拨款支出决算情况说明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六、一般公共预算财政拨款基本支出决算情况说明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七、“三公”经费财政拨款支出决算情况说明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八、政府性基金预算支出决算情况说明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九、 国有资本经营预算支出决算情况说明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Style w:val="8"/>
          <w:rFonts w:hint="eastAsia" w:ascii="宋体" w:hAnsi="宋体" w:eastAsia="宋体" w:cs="宋体"/>
          <w:color w:val="000000"/>
          <w:sz w:val="24"/>
          <w:u w:val="none"/>
        </w:rPr>
        <w:t>十、</w:t>
      </w:r>
      <w:r>
        <w:rPr>
          <w:rFonts w:hint="eastAsia" w:ascii="宋体" w:hAnsi="宋体" w:eastAsia="宋体" w:cs="宋体"/>
          <w:sz w:val="24"/>
        </w:rPr>
        <w:t>其他重要事项的情况说明</w:t>
      </w:r>
      <w:r>
        <w:rPr>
          <w:rFonts w:hint="eastAsia" w:ascii="宋体" w:hAnsi="宋体" w:eastAsia="宋体" w:cs="宋体"/>
          <w:sz w:val="24"/>
        </w:rPr>
        <w:tab/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jc w:val="left"/>
        <w:textAlignment w:val="auto"/>
        <w:rPr>
          <w:rFonts w:hint="default" w:eastAsia="仿宋"/>
          <w:sz w:val="24"/>
          <w:szCs w:val="24"/>
          <w:lang w:val="en-US" w:eastAsia="zh-CN"/>
        </w:rPr>
      </w:pPr>
      <w:r>
        <w:rPr>
          <w:rFonts w:hint="eastAsia"/>
          <w:sz w:val="24"/>
        </w:rPr>
        <w:t>第三部分</w:t>
      </w:r>
      <w:r>
        <w:rPr>
          <w:sz w:val="24"/>
        </w:rPr>
        <w:t xml:space="preserve"> </w:t>
      </w:r>
      <w:r>
        <w:rPr>
          <w:rFonts w:hint="eastAsia"/>
          <w:sz w:val="24"/>
        </w:rPr>
        <w:t>名词解释</w:t>
      </w:r>
      <w:r>
        <w:rPr>
          <w:rFonts w:hint="eastAsia"/>
          <w:sz w:val="24"/>
          <w:lang w:val="en-US" w:eastAsia="zh-CN"/>
        </w:rPr>
        <w:t>.........................................19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jc w:val="left"/>
        <w:textAlignment w:val="auto"/>
        <w:rPr>
          <w:rFonts w:hint="default" w:eastAsia="仿宋"/>
          <w:sz w:val="24"/>
          <w:szCs w:val="24"/>
          <w:lang w:val="en-US" w:eastAsia="zh-CN"/>
        </w:rPr>
      </w:pPr>
      <w:r>
        <w:rPr>
          <w:rFonts w:hint="eastAsia"/>
          <w:sz w:val="24"/>
        </w:rPr>
        <w:t>第四部分</w:t>
      </w:r>
      <w:r>
        <w:rPr>
          <w:sz w:val="24"/>
        </w:rPr>
        <w:t xml:space="preserve"> </w:t>
      </w: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.............................................21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" w:hAnsi="仿宋" w:eastAsia="仿宋"/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jc w:val="left"/>
        <w:textAlignment w:val="auto"/>
        <w:rPr>
          <w:rFonts w:hint="default" w:eastAsia="仿宋"/>
          <w:sz w:val="24"/>
          <w:szCs w:val="24"/>
          <w:lang w:val="en-US" w:eastAsia="zh-CN"/>
        </w:rPr>
      </w:pPr>
      <w:r>
        <w:rPr>
          <w:rFonts w:hint="eastAsia"/>
          <w:sz w:val="24"/>
        </w:rPr>
        <w:t>第五部分</w:t>
      </w:r>
      <w:r>
        <w:rPr>
          <w:sz w:val="24"/>
        </w:rPr>
        <w:t xml:space="preserve"> </w:t>
      </w:r>
      <w:r>
        <w:rPr>
          <w:rFonts w:hint="eastAsia"/>
          <w:sz w:val="24"/>
        </w:rPr>
        <w:t>附表</w:t>
      </w:r>
      <w:r>
        <w:rPr>
          <w:rFonts w:hint="eastAsia"/>
          <w:sz w:val="24"/>
          <w:lang w:val="en-US" w:eastAsia="zh-CN"/>
        </w:rPr>
        <w:t>.............................................24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一、收入支出决算总表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二、收入决算表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三、支出决算表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四、财政拨款收入支出决算总表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五、财政拨款支出决算明细表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六、一般公共预算财政拨款支出决算表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" w:hAnsi="仿宋" w:eastAsia="仿宋"/>
          <w:sz w:val="24"/>
        </w:rPr>
      </w:pPr>
      <w:r>
        <w:rPr>
          <w:rFonts w:hint="eastAsia" w:ascii="宋体" w:hAnsi="宋体" w:eastAsia="宋体" w:cs="宋体"/>
          <w:sz w:val="24"/>
        </w:rPr>
        <w:t>七、一般公共预算财政拨款支出决</w:t>
      </w:r>
      <w:r>
        <w:rPr>
          <w:rFonts w:hint="eastAsia"/>
          <w:sz w:val="24"/>
        </w:rPr>
        <w:t>算明细表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八、</w:t>
      </w:r>
      <w:r>
        <w:rPr>
          <w:rFonts w:hint="eastAsia"/>
          <w:sz w:val="24"/>
        </w:rPr>
        <w:t>一般公共预算财政拨款基本支出决算表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九、</w:t>
      </w:r>
      <w:r>
        <w:rPr>
          <w:rFonts w:hint="eastAsia"/>
          <w:sz w:val="24"/>
        </w:rPr>
        <w:t>一般公共预算财政拨款项目支出决算表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十、</w:t>
      </w:r>
      <w:r>
        <w:rPr>
          <w:rFonts w:hint="eastAsia"/>
          <w:sz w:val="24"/>
        </w:rPr>
        <w:t>一般公共预算财政拨款“三公”经费支出决算表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十一、</w:t>
      </w:r>
      <w:r>
        <w:rPr>
          <w:rFonts w:hint="eastAsia"/>
          <w:sz w:val="24"/>
        </w:rPr>
        <w:t>政府性基金预算财政拨款收入支出决算表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十二、政府性基金预算财政拨款“三公”经费支出决算表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十三、国有资本经营预算财政拨款收入支出决算表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" w:hAnsi="仿宋" w:eastAsia="仿宋"/>
          <w:bCs/>
          <w:kern w:val="44"/>
          <w:sz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</w:rPr>
        <w:t>十四、国有资本经营预算财政拨款支出决算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868EA"/>
    <w:rsid w:val="333868EA"/>
    <w:rsid w:val="6BFD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styleId="4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5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8">
    <w:name w:val="Hyperlink"/>
    <w:basedOn w:val="7"/>
    <w:unhideWhenUsed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2022-05-27T03:30:00Z</dcterms:created>
  <dc:creator>浅秋深夏</dc:creator>
  <cp:lastModifiedBy>jzq</cp:lastModifiedBy>
  <dcterms:modified xsi:type="dcterms:W3CDTF">2022-05-30T03:26:52Z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