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乐山市五通桥区西坝镇</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8"/>
            <w:tabs>
              <w:tab w:val="right" w:leader="dot" w:pos="9812"/>
            </w:tabs>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_Toc19212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第一部分 部门概况</w:t>
          </w:r>
          <w:r>
            <w:tab/>
          </w:r>
          <w:r>
            <w:fldChar w:fldCharType="begin"/>
          </w:r>
          <w:r>
            <w:instrText xml:space="preserve"> PAGEREF _Toc19212 \h </w:instrText>
          </w:r>
          <w:r>
            <w:fldChar w:fldCharType="separate"/>
          </w:r>
          <w:r>
            <w:t>1</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_Toc10335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一、基本职能及主要工作</w:t>
          </w:r>
          <w:r>
            <w:tab/>
          </w:r>
          <w:r>
            <w:fldChar w:fldCharType="begin"/>
          </w:r>
          <w:r>
            <w:instrText xml:space="preserve"> PAGEREF _Toc10335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_Toc29133 </w:instrText>
          </w:r>
          <w:r>
            <w:rPr>
              <w:rFonts w:hint="eastAsia" w:ascii="宋体" w:hAnsi="宋体" w:eastAsia="方正小标宋简体" w:cs="方正小标宋简体"/>
              <w:bCs/>
              <w:szCs w:val="48"/>
              <w:lang w:val="en-US" w:eastAsia="zh-CN"/>
            </w:rPr>
            <w:fldChar w:fldCharType="separate"/>
          </w:r>
          <w:r>
            <w:rPr>
              <w:rFonts w:ascii="宋体" w:hAnsi="宋体"/>
            </w:rPr>
            <w:t>（一）部门职能简介</w:t>
          </w:r>
          <w:r>
            <w:tab/>
          </w:r>
          <w:r>
            <w:fldChar w:fldCharType="begin"/>
          </w:r>
          <w:r>
            <w:instrText xml:space="preserve"> PAGEREF _Toc29133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_Toc31165 </w:instrText>
          </w:r>
          <w:r>
            <w:rPr>
              <w:rFonts w:hint="eastAsia" w:ascii="宋体" w:hAnsi="宋体" w:eastAsia="方正小标宋简体" w:cs="方正小标宋简体"/>
              <w:bCs/>
              <w:szCs w:val="48"/>
              <w:lang w:val="en-US" w:eastAsia="zh-CN"/>
            </w:rPr>
            <w:fldChar w:fldCharType="separate"/>
          </w:r>
          <w:r>
            <w:rPr>
              <w:rFonts w:ascii="宋体" w:hAnsi="宋体"/>
            </w:rPr>
            <w:t>（二）部门</w:t>
          </w:r>
          <w:r>
            <w:rPr>
              <w:rFonts w:hint="eastAsia" w:ascii="宋体" w:hAnsi="宋体"/>
              <w:lang w:val="en-US" w:eastAsia="zh-CN"/>
            </w:rPr>
            <w:t>2025</w:t>
          </w:r>
          <w:r>
            <w:rPr>
              <w:rFonts w:ascii="宋体" w:hAnsi="宋体"/>
            </w:rPr>
            <w:t>年重点工</w:t>
          </w:r>
          <w:r>
            <w:rPr>
              <w:rFonts w:hint="eastAsia" w:ascii="宋体" w:hAnsi="宋体"/>
            </w:rPr>
            <w:t>作</w:t>
          </w:r>
          <w:r>
            <w:tab/>
          </w:r>
          <w:r>
            <w:fldChar w:fldCharType="begin"/>
          </w:r>
          <w:r>
            <w:instrText xml:space="preserve"> PAGEREF _Toc31165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_Toc23536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二、部门预算单位构成</w:t>
          </w:r>
          <w:r>
            <w:tab/>
          </w:r>
          <w:r>
            <w:fldChar w:fldCharType="begin"/>
          </w:r>
          <w:r>
            <w:instrText xml:space="preserve"> PAGEREF _Toc23536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_Toc4929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第二部分 西坝镇2025年部门预算表</w:t>
          </w:r>
          <w:r>
            <w:tab/>
          </w:r>
          <w:r>
            <w:fldChar w:fldCharType="begin"/>
          </w:r>
          <w:r>
            <w:instrText xml:space="preserve"> PAGEREF _Toc4929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_Toc12227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一、收支预算总表（收支总表1）</w:t>
          </w:r>
          <w:r>
            <w:tab/>
          </w:r>
          <w:r>
            <w:fldChar w:fldCharType="begin"/>
          </w:r>
          <w:r>
            <w:instrText xml:space="preserve"> PAGEREF _Toc12227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_Toc15951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二、收入预算总表（收入总表2）</w:t>
          </w:r>
          <w:r>
            <w:tab/>
          </w:r>
          <w:r>
            <w:fldChar w:fldCharType="begin"/>
          </w:r>
          <w:r>
            <w:instrText xml:space="preserve"> PAGEREF _Toc15951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_Toc9249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三、征收预期表（征收预期3）</w:t>
          </w:r>
          <w:r>
            <w:tab/>
          </w:r>
          <w:r>
            <w:fldChar w:fldCharType="begin"/>
          </w:r>
          <w:r>
            <w:instrText xml:space="preserve"> PAGEREF _Toc9249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_Toc17723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四、支出预算总表（支出总表4）</w:t>
          </w:r>
          <w:r>
            <w:tab/>
          </w:r>
          <w:r>
            <w:fldChar w:fldCharType="begin"/>
          </w:r>
          <w:r>
            <w:instrText xml:space="preserve"> PAGEREF _Toc17723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_Toc5483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五、财政拨款预算总表（财拨总表5）</w:t>
          </w:r>
          <w:r>
            <w:tab/>
          </w:r>
          <w:r>
            <w:fldChar w:fldCharType="begin"/>
          </w:r>
          <w:r>
            <w:instrText xml:space="preserve"> PAGEREF _Toc5483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_Toc18644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六、一般公共预算支出表（一般预算支出6）</w:t>
          </w:r>
          <w:r>
            <w:tab/>
          </w:r>
          <w:r>
            <w:fldChar w:fldCharType="begin"/>
          </w:r>
          <w:r>
            <w:instrText xml:space="preserve"> PAGEREF _Toc18644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_Toc18268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七、一般公共预算基本支出表（基本支出7）</w:t>
          </w:r>
          <w:r>
            <w:tab/>
          </w:r>
          <w:r>
            <w:fldChar w:fldCharType="begin"/>
          </w:r>
          <w:r>
            <w:instrText xml:space="preserve"> PAGEREF _Toc18268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_Toc13163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八、一般公共预算“三公”经费支出预算表（三公8）</w:t>
          </w:r>
          <w:r>
            <w:tab/>
          </w:r>
          <w:r>
            <w:fldChar w:fldCharType="begin"/>
          </w:r>
          <w:r>
            <w:instrText xml:space="preserve"> PAGEREF _Toc13163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_Toc25215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九、政府性基金预算支出表（基金9）</w:t>
          </w:r>
          <w:r>
            <w:tab/>
          </w:r>
          <w:r>
            <w:fldChar w:fldCharType="begin"/>
          </w:r>
          <w:r>
            <w:instrText xml:space="preserve"> PAGEREF _Toc25215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_Toc15599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十、国有资本经营预算支出表（国资10）</w:t>
          </w:r>
          <w:r>
            <w:tab/>
          </w:r>
          <w:r>
            <w:fldChar w:fldCharType="begin"/>
          </w:r>
          <w:r>
            <w:instrText xml:space="preserve"> PAGEREF _Toc15599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_Toc29261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十一、支出功能分类预算表（支出功能11）</w:t>
          </w:r>
          <w:r>
            <w:tab/>
          </w:r>
          <w:r>
            <w:fldChar w:fldCharType="begin"/>
          </w:r>
          <w:r>
            <w:instrText xml:space="preserve"> PAGEREF _Toc29261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_Toc20758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十二、支出经济分类预算表（支出经济分类12）</w:t>
          </w:r>
          <w:r>
            <w:tab/>
          </w:r>
          <w:r>
            <w:fldChar w:fldCharType="begin"/>
          </w:r>
          <w:r>
            <w:instrText xml:space="preserve"> PAGEREF _Toc20758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_Toc4413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十三、上级资金安排情况表（上级资金安排13）</w:t>
          </w:r>
          <w:r>
            <w:tab/>
          </w:r>
          <w:r>
            <w:fldChar w:fldCharType="begin"/>
          </w:r>
          <w:r>
            <w:instrText xml:space="preserve"> PAGEREF _Toc4413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_Toc28593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十四、项目支出表（项目支出14）</w:t>
          </w:r>
          <w:r>
            <w:tab/>
          </w:r>
          <w:r>
            <w:fldChar w:fldCharType="begin"/>
          </w:r>
          <w:r>
            <w:instrText xml:space="preserve"> PAGEREF _Toc28593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_Toc6730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十六、政府购买服务预算表（购买服务16）</w:t>
          </w:r>
          <w:r>
            <w:tab/>
          </w:r>
          <w:r>
            <w:fldChar w:fldCharType="begin"/>
          </w:r>
          <w:r>
            <w:instrText xml:space="preserve"> PAGEREF _Toc6730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_Toc8336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十七、采购需求表（采购需求表17）</w:t>
          </w:r>
          <w:r>
            <w:tab/>
          </w:r>
          <w:r>
            <w:fldChar w:fldCharType="begin"/>
          </w:r>
          <w:r>
            <w:instrText xml:space="preserve"> PAGEREF _Toc8336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_Toc13245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十八、国有资产配置预算表（资产18）</w:t>
          </w:r>
          <w:r>
            <w:tab/>
          </w:r>
          <w:r>
            <w:fldChar w:fldCharType="begin"/>
          </w:r>
          <w:r>
            <w:instrText xml:space="preserve"> PAGEREF _Toc13245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_Toc8104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十九、项目支出绩效表（项目绩效19）</w:t>
          </w:r>
          <w:r>
            <w:tab/>
          </w:r>
          <w:r>
            <w:fldChar w:fldCharType="begin"/>
          </w:r>
          <w:r>
            <w:instrText xml:space="preserve"> PAGEREF _Toc8104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_Toc25921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二十、部门绩效表（部门绩效20）</w:t>
          </w:r>
          <w:r>
            <w:tab/>
          </w:r>
          <w:r>
            <w:fldChar w:fldCharType="begin"/>
          </w:r>
          <w:r>
            <w:instrText xml:space="preserve"> PAGEREF _Toc25921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_Toc19292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二十一、年初政府采购项目预算表（政府采购项目预算表21）</w:t>
          </w:r>
          <w:r>
            <w:tab/>
          </w:r>
          <w:r>
            <w:fldChar w:fldCharType="begin"/>
          </w:r>
          <w:r>
            <w:instrText xml:space="preserve"> PAGEREF _Toc19292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_Toc15235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二十二、2025-2027年支出计划总表（三年计划总表22）</w:t>
          </w:r>
          <w:r>
            <w:tab/>
          </w:r>
          <w:r>
            <w:fldChar w:fldCharType="begin"/>
          </w:r>
          <w:r>
            <w:instrText xml:space="preserve"> PAGEREF _Toc15235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_Toc28184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二十三、2025-2027年支出计划明细表（三年计划明细表23）</w:t>
          </w:r>
          <w:r>
            <w:tab/>
          </w:r>
          <w:r>
            <w:fldChar w:fldCharType="begin"/>
          </w:r>
          <w:r>
            <w:instrText xml:space="preserve"> PAGEREF _Toc28184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_Toc19951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二十四、人员和车辆基本情况表（人员24）</w:t>
          </w:r>
          <w:r>
            <w:tab/>
          </w:r>
          <w:r>
            <w:fldChar w:fldCharType="begin"/>
          </w:r>
          <w:r>
            <w:instrText xml:space="preserve"> PAGEREF _Toc19951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_Toc1429 </w:instrText>
          </w:r>
          <w:r>
            <w:rPr>
              <w:rFonts w:hint="eastAsia" w:ascii="宋体" w:hAnsi="宋体" w:eastAsia="方正小标宋简体" w:cs="方正小标宋简体"/>
              <w:bCs/>
              <w:szCs w:val="48"/>
              <w:lang w:val="en-US" w:eastAsia="zh-CN"/>
            </w:rPr>
            <w:fldChar w:fldCharType="separate"/>
          </w:r>
          <w:r>
            <w:rPr>
              <w:rFonts w:hint="eastAsia" w:ascii="宋体" w:hAnsi="宋体"/>
              <w:bCs/>
              <w:lang w:val="en-US" w:eastAsia="zh-CN"/>
            </w:rPr>
            <w:t>以上所有表格详见部门说明后附件。</w:t>
          </w:r>
          <w:r>
            <w:tab/>
          </w:r>
          <w:r>
            <w:fldChar w:fldCharType="begin"/>
          </w:r>
          <w:r>
            <w:instrText xml:space="preserve"> PAGEREF _Toc1429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_Toc24401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第三部分 西坝镇2025年</w:t>
          </w:r>
          <w:r>
            <w:tab/>
          </w:r>
          <w:r>
            <w:fldChar w:fldCharType="begin"/>
          </w:r>
          <w:r>
            <w:instrText xml:space="preserve"> PAGEREF _Toc24401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_Toc32136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部门预算情况说明</w:t>
          </w:r>
          <w:r>
            <w:tab/>
          </w:r>
          <w:r>
            <w:fldChar w:fldCharType="begin"/>
          </w:r>
          <w:r>
            <w:instrText xml:space="preserve"> PAGEREF _Toc32136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_Toc22611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一、收支预算情况说明</w:t>
          </w:r>
          <w:r>
            <w:tab/>
          </w:r>
          <w:r>
            <w:fldChar w:fldCharType="begin"/>
          </w:r>
          <w:r>
            <w:instrText xml:space="preserve"> PAGEREF _Toc22611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_Toc16524 </w:instrText>
          </w:r>
          <w:r>
            <w:rPr>
              <w:rFonts w:hint="eastAsia" w:ascii="宋体" w:hAnsi="宋体" w:eastAsia="方正小标宋简体" w:cs="方正小标宋简体"/>
              <w:bCs/>
              <w:szCs w:val="48"/>
              <w:lang w:val="en-US" w:eastAsia="zh-CN"/>
            </w:rPr>
            <w:fldChar w:fldCharType="separate"/>
          </w:r>
          <w:r>
            <w:rPr>
              <w:rFonts w:ascii="宋体" w:hAnsi="宋体"/>
            </w:rPr>
            <w:t>（一）收入预算情况</w:t>
          </w:r>
          <w:r>
            <w:tab/>
          </w:r>
          <w:r>
            <w:fldChar w:fldCharType="begin"/>
          </w:r>
          <w:r>
            <w:instrText xml:space="preserve"> PAGEREF _Toc16524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_Toc4926 </w:instrText>
          </w:r>
          <w:r>
            <w:rPr>
              <w:rFonts w:hint="eastAsia" w:ascii="宋体" w:hAnsi="宋体" w:eastAsia="方正小标宋简体" w:cs="方正小标宋简体"/>
              <w:bCs/>
              <w:szCs w:val="48"/>
              <w:lang w:val="en-US" w:eastAsia="zh-CN"/>
            </w:rPr>
            <w:fldChar w:fldCharType="separate"/>
          </w:r>
          <w:r>
            <w:rPr>
              <w:rFonts w:ascii="宋体" w:hAnsi="宋体"/>
            </w:rPr>
            <w:t>（二）支出预算情况</w:t>
          </w:r>
          <w:r>
            <w:tab/>
          </w:r>
          <w:r>
            <w:fldChar w:fldCharType="begin"/>
          </w:r>
          <w:r>
            <w:instrText xml:space="preserve"> PAGEREF _Toc4926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_Toc22912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二、财政拨款收支预算情况说明</w:t>
          </w:r>
          <w:r>
            <w:tab/>
          </w:r>
          <w:r>
            <w:fldChar w:fldCharType="begin"/>
          </w:r>
          <w:r>
            <w:instrText xml:space="preserve"> PAGEREF _Toc22912 \h </w:instrText>
          </w:r>
          <w:r>
            <w:fldChar w:fldCharType="separate"/>
          </w:r>
          <w:r>
            <w:t>9</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_Toc27235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三、一般公共预算当年拨款情况说明</w:t>
          </w:r>
          <w:r>
            <w:tab/>
          </w:r>
          <w:r>
            <w:fldChar w:fldCharType="begin"/>
          </w:r>
          <w:r>
            <w:instrText xml:space="preserve"> PAGEREF _Toc27235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_Toc28851 </w:instrText>
          </w:r>
          <w:r>
            <w:rPr>
              <w:rFonts w:hint="eastAsia" w:ascii="宋体" w:hAnsi="宋体" w:eastAsia="方正小标宋简体" w:cs="方正小标宋简体"/>
              <w:bCs/>
              <w:szCs w:val="48"/>
              <w:lang w:val="en-US" w:eastAsia="zh-CN"/>
            </w:rPr>
            <w:fldChar w:fldCharType="separate"/>
          </w:r>
          <w:r>
            <w:rPr>
              <w:rFonts w:ascii="宋体" w:hAnsi="宋体"/>
            </w:rPr>
            <w:t>（一）一般公共预算当年拨款规模变化情况</w:t>
          </w:r>
          <w:r>
            <w:tab/>
          </w:r>
          <w:r>
            <w:fldChar w:fldCharType="begin"/>
          </w:r>
          <w:r>
            <w:instrText xml:space="preserve"> PAGEREF _Toc28851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_Toc18188 </w:instrText>
          </w:r>
          <w:r>
            <w:rPr>
              <w:rFonts w:hint="eastAsia" w:ascii="宋体" w:hAnsi="宋体" w:eastAsia="方正小标宋简体" w:cs="方正小标宋简体"/>
              <w:bCs/>
              <w:szCs w:val="48"/>
              <w:lang w:val="en-US" w:eastAsia="zh-CN"/>
            </w:rPr>
            <w:fldChar w:fldCharType="separate"/>
          </w:r>
          <w:r>
            <w:rPr>
              <w:rFonts w:ascii="宋体" w:hAnsi="宋体"/>
            </w:rPr>
            <w:t>（二）一般公共预算当年拨款结构情况</w:t>
          </w:r>
          <w:r>
            <w:tab/>
          </w:r>
          <w:r>
            <w:fldChar w:fldCharType="begin"/>
          </w:r>
          <w:r>
            <w:instrText xml:space="preserve"> PAGEREF _Toc18188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_Toc2962 </w:instrText>
          </w:r>
          <w:r>
            <w:rPr>
              <w:rFonts w:hint="eastAsia" w:ascii="宋体" w:hAnsi="宋体" w:eastAsia="方正小标宋简体" w:cs="方正小标宋简体"/>
              <w:bCs/>
              <w:szCs w:val="48"/>
              <w:lang w:val="en-US" w:eastAsia="zh-CN"/>
            </w:rPr>
            <w:fldChar w:fldCharType="separate"/>
          </w:r>
          <w:r>
            <w:rPr>
              <w:rFonts w:ascii="宋体" w:hAnsi="宋体"/>
            </w:rPr>
            <w:t>（三）一般公共预算当年拨款具体使用情况</w:t>
          </w:r>
          <w:r>
            <w:tab/>
          </w:r>
          <w:r>
            <w:fldChar w:fldCharType="begin"/>
          </w:r>
          <w:r>
            <w:instrText xml:space="preserve"> PAGEREF _Toc2962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_Toc7421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四、一般公共预算基本支出情况说明</w:t>
          </w:r>
          <w:r>
            <w:tab/>
          </w:r>
          <w:r>
            <w:fldChar w:fldCharType="begin"/>
          </w:r>
          <w:r>
            <w:instrText xml:space="preserve"> PAGEREF _Toc7421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_Toc27322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五、“三公”经费财政拨款预算安排情况说明</w:t>
          </w:r>
          <w:r>
            <w:tab/>
          </w:r>
          <w:r>
            <w:fldChar w:fldCharType="begin"/>
          </w:r>
          <w:r>
            <w:instrText xml:space="preserve"> PAGEREF _Toc27322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_Toc24247 </w:instrText>
          </w:r>
          <w:r>
            <w:rPr>
              <w:rFonts w:hint="eastAsia" w:ascii="宋体" w:hAnsi="宋体" w:eastAsia="方正小标宋简体" w:cs="方正小标宋简体"/>
              <w:bCs/>
              <w:szCs w:val="48"/>
              <w:lang w:val="en-US" w:eastAsia="zh-CN"/>
            </w:rPr>
            <w:fldChar w:fldCharType="separate"/>
          </w:r>
          <w:r>
            <w:rPr>
              <w:rFonts w:ascii="宋体" w:hAnsi="宋体"/>
            </w:rPr>
            <w:t>（一）</w:t>
          </w:r>
          <w:r>
            <w:rPr>
              <w:rFonts w:hint="eastAsia" w:ascii="宋体" w:hAnsi="宋体"/>
              <w:lang w:val="en-US" w:eastAsia="zh-CN"/>
            </w:rPr>
            <w:t>公务接待费变化情况</w:t>
          </w:r>
          <w:r>
            <w:tab/>
          </w:r>
          <w:r>
            <w:fldChar w:fldCharType="begin"/>
          </w:r>
          <w:r>
            <w:instrText xml:space="preserve"> PAGEREF _Toc24247 \h </w:instrText>
          </w:r>
          <w:r>
            <w:fldChar w:fldCharType="separate"/>
          </w:r>
          <w:r>
            <w:t>15</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_Toc407 </w:instrText>
          </w:r>
          <w:r>
            <w:rPr>
              <w:rFonts w:hint="eastAsia" w:ascii="宋体" w:hAnsi="宋体" w:eastAsia="方正小标宋简体" w:cs="方正小标宋简体"/>
              <w:bCs/>
              <w:szCs w:val="48"/>
              <w:lang w:val="en-US" w:eastAsia="zh-CN"/>
            </w:rPr>
            <w:fldChar w:fldCharType="separate"/>
          </w: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r>
            <w:tab/>
          </w:r>
          <w:r>
            <w:fldChar w:fldCharType="begin"/>
          </w:r>
          <w:r>
            <w:instrText xml:space="preserve"> PAGEREF _Toc407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_Toc6432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六、政府性基金预算支出情况说明</w:t>
          </w:r>
          <w:r>
            <w:tab/>
          </w:r>
          <w:r>
            <w:fldChar w:fldCharType="begin"/>
          </w:r>
          <w:r>
            <w:instrText xml:space="preserve"> PAGEREF _Toc6432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_Toc7159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_Toc7159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10"/>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_Toc6474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_Toc6474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_Toc10555 </w:instrText>
          </w:r>
          <w:r>
            <w:rPr>
              <w:rFonts w:hint="eastAsia" w:ascii="宋体" w:hAnsi="宋体" w:eastAsia="方正小标宋简体" w:cs="方正小标宋简体"/>
              <w:bCs/>
              <w:szCs w:val="48"/>
              <w:lang w:val="en-US" w:eastAsia="zh-CN"/>
            </w:rPr>
            <w:fldChar w:fldCharType="separate"/>
          </w:r>
          <w:r>
            <w:rPr>
              <w:rFonts w:ascii="宋体" w:hAnsi="宋体"/>
            </w:rPr>
            <w:t>（一）机关运行经费情况</w:t>
          </w:r>
          <w:r>
            <w:tab/>
          </w:r>
          <w:r>
            <w:fldChar w:fldCharType="begin"/>
          </w:r>
          <w:r>
            <w:instrText xml:space="preserve"> PAGEREF _Toc10555 \h </w:instrText>
          </w:r>
          <w:r>
            <w:fldChar w:fldCharType="separate"/>
          </w:r>
          <w:r>
            <w:t>16</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_Toc21852 </w:instrText>
          </w:r>
          <w:r>
            <w:rPr>
              <w:rFonts w:hint="eastAsia" w:ascii="宋体" w:hAnsi="宋体" w:eastAsia="方正小标宋简体" w:cs="方正小标宋简体"/>
              <w:bCs/>
              <w:szCs w:val="48"/>
              <w:lang w:val="en-US" w:eastAsia="zh-CN"/>
            </w:rPr>
            <w:fldChar w:fldCharType="separate"/>
          </w:r>
          <w:r>
            <w:rPr>
              <w:rFonts w:ascii="宋体" w:hAnsi="宋体"/>
            </w:rPr>
            <w:t>（二）政府采购情况</w:t>
          </w:r>
          <w:r>
            <w:tab/>
          </w:r>
          <w:r>
            <w:fldChar w:fldCharType="begin"/>
          </w:r>
          <w:r>
            <w:instrText xml:space="preserve"> PAGEREF _Toc21852 \h </w:instrText>
          </w:r>
          <w:r>
            <w:fldChar w:fldCharType="separate"/>
          </w:r>
          <w:r>
            <w:t>17</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_Toc8715 </w:instrText>
          </w:r>
          <w:r>
            <w:rPr>
              <w:rFonts w:hint="eastAsia" w:ascii="宋体" w:hAnsi="宋体" w:eastAsia="方正小标宋简体" w:cs="方正小标宋简体"/>
              <w:bCs/>
              <w:szCs w:val="48"/>
              <w:lang w:val="en-US" w:eastAsia="zh-CN"/>
            </w:rPr>
            <w:fldChar w:fldCharType="separate"/>
          </w:r>
          <w:r>
            <w:rPr>
              <w:rFonts w:ascii="宋体" w:hAnsi="宋体"/>
            </w:rPr>
            <w:t>（三）国有资产占有使用情况</w:t>
          </w:r>
          <w:r>
            <w:tab/>
          </w:r>
          <w:r>
            <w:fldChar w:fldCharType="begin"/>
          </w:r>
          <w:r>
            <w:instrText xml:space="preserve"> PAGEREF _Toc8715 \h </w:instrText>
          </w:r>
          <w:r>
            <w:fldChar w:fldCharType="separate"/>
          </w:r>
          <w:r>
            <w:t>17</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_Toc23030 </w:instrText>
          </w:r>
          <w:r>
            <w:rPr>
              <w:rFonts w:hint="eastAsia" w:ascii="宋体" w:hAnsi="宋体" w:eastAsia="方正小标宋简体" w:cs="方正小标宋简体"/>
              <w:bCs/>
              <w:szCs w:val="48"/>
              <w:lang w:val="en-US" w:eastAsia="zh-CN"/>
            </w:rPr>
            <w:fldChar w:fldCharType="separate"/>
          </w: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r>
            <w:tab/>
          </w:r>
          <w:r>
            <w:fldChar w:fldCharType="begin"/>
          </w:r>
          <w:r>
            <w:instrText xml:space="preserve"> PAGEREF _Toc23030 \h </w:instrText>
          </w:r>
          <w:r>
            <w:fldChar w:fldCharType="separate"/>
          </w:r>
          <w:r>
            <w:t>17</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_Toc25788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_Toc25788 \h </w:instrText>
          </w:r>
          <w:r>
            <w:fldChar w:fldCharType="separate"/>
          </w:r>
          <w:r>
            <w:t>18</w:t>
          </w:r>
          <w:r>
            <w:fldChar w:fldCharType="end"/>
          </w:r>
          <w:r>
            <w:rPr>
              <w:rFonts w:hint="eastAsia" w:ascii="宋体" w:hAnsi="宋体" w:eastAsia="方正小标宋简体" w:cs="方正小标宋简体"/>
              <w:bCs/>
              <w:szCs w:val="48"/>
              <w:lang w:val="en-US" w:eastAsia="zh-CN"/>
            </w:rPr>
            <w:fldChar w:fldCharType="end"/>
          </w:r>
        </w:p>
        <w:p>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19212"/>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auto"/>
        </w:rPr>
      </w:pPr>
      <w:bookmarkStart w:id="1" w:name="_Toc10335"/>
      <w:r>
        <w:rPr>
          <w:rFonts w:hint="eastAsia" w:ascii="宋体" w:hAnsi="宋体" w:eastAsia="黑体"/>
          <w:color w:val="auto"/>
        </w:rPr>
        <w:t>一、基本职能及主要工作</w:t>
      </w:r>
      <w:bookmarkEnd w:id="1"/>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color w:val="auto"/>
          <w:lang w:eastAsia="zh-CN"/>
        </w:rPr>
      </w:pPr>
      <w:bookmarkStart w:id="2" w:name="_Toc29133"/>
      <w:r>
        <w:rPr>
          <w:rFonts w:ascii="宋体" w:hAnsi="宋体"/>
          <w:color w:val="auto"/>
        </w:rPr>
        <w:t>（一）部门职能简介</w:t>
      </w:r>
      <w:bookmarkEnd w:id="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auto"/>
          <w:sz w:val="32"/>
          <w:lang w:val="en-US" w:eastAsia="zh-CN"/>
        </w:rPr>
        <w:t>1.执行本级人民代表大会的决议和上级国家行政机关的</w:t>
      </w:r>
      <w:r>
        <w:rPr>
          <w:rFonts w:hint="eastAsia" w:ascii="宋体" w:hAnsi="宋体"/>
          <w:sz w:val="32"/>
          <w:lang w:val="en-US" w:eastAsia="zh-CN"/>
        </w:rPr>
        <w:t>决定和命令，发布决定和命令。</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2．执行本镇的经济和社会发展计划、预算，管理本镇的经济、教育、科学、文化、卫生健康、体育等事业和生态环境保护、财政、民政、社会保障、公安、司法行政等行政工作。</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3．保护社会主义的全民所有的财产和劳动群众集体所有的财产，保护公民私人所有的合法财产，维护社会秩序，保障公民的人身权利、民主权利和其他权利。</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4．保护各种经济组织的合法权益。</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5．促进各民族广泛交往交流交融，保障少数民族的合法权利和利益，保障少数民族保持或改革自己的风俗习惯的自由。</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6．保障宪法和法律赋予妇女的男女平等、同工同酬和婚姻自由等各项权利。</w:t>
      </w:r>
    </w:p>
    <w:p>
      <w:pPr>
        <w:pStyle w:val="2"/>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color w:val="auto"/>
        </w:rPr>
      </w:pPr>
      <w:bookmarkStart w:id="3" w:name="_Toc31165"/>
      <w:r>
        <w:rPr>
          <w:rFonts w:ascii="宋体" w:hAnsi="宋体"/>
          <w:color w:val="auto"/>
        </w:rPr>
        <w:t>（二）部门</w:t>
      </w:r>
      <w:r>
        <w:rPr>
          <w:rFonts w:hint="eastAsia" w:ascii="宋体" w:hAnsi="宋体"/>
          <w:color w:val="auto"/>
          <w:lang w:val="en-US" w:eastAsia="zh-CN"/>
        </w:rPr>
        <w:t>2025</w:t>
      </w:r>
      <w:r>
        <w:rPr>
          <w:rFonts w:ascii="宋体" w:hAnsi="宋体"/>
          <w:color w:val="auto"/>
        </w:rPr>
        <w:t>年重点工</w:t>
      </w:r>
      <w:r>
        <w:rPr>
          <w:rFonts w:hint="eastAsia" w:ascii="宋体" w:hAnsi="宋体"/>
          <w:color w:val="auto"/>
        </w:rPr>
        <w:t>作</w:t>
      </w:r>
      <w:bookmarkEnd w:id="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auto"/>
          <w:sz w:val="32"/>
          <w:lang w:val="en-US" w:eastAsia="zh-CN"/>
        </w:rPr>
        <w:t>稳步推动经济发展，</w:t>
      </w:r>
      <w:r>
        <w:rPr>
          <w:rFonts w:hint="eastAsia" w:ascii="宋体" w:hAnsi="宋体"/>
          <w:sz w:val="32"/>
          <w:lang w:val="en-US" w:eastAsia="zh-CN"/>
        </w:rPr>
        <w:t>加强农业基础设施建设，提高农业综合生产能力。推进农业产业结构调整，发展特色农业、高效农业、生态农业。加强农业产业化经营，培育壮大农业龙头企业和专业合作社，提高农业产业化水平，拓宽农产品销售渠道，促进农民增收。加大招商引资力度，优化营商环境，引进一批科技含量高、经济效益好、带动能力强的工业项目。加强对现有企业的服务和管理，帮助企业解决生产经营中的困难和问题，促进企业发展壮大。推动服务业发展。依托我镇“三古三绝”，大力发展乡村旅游。加强旅游基础设施建设，提高旅游服务水平。</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用心提升宜居品质，以更高标准打好蓝天、碧水、净土三大保卫战，常态化开展“五清行动”，抓好河道“四乱”整治、长江“十年禁渔”等重点工作，严打“秸秆焚烧、非法采砂采矿、乱伐森林、非法捕鱼”等破坏生态环境违法行为；严守耕地红线，遏制耕地“非农化”“非粮化”，竭力完成耕地恢复任务。持续抓实林长制、田长制、河长制和路长制工作，抓好水库、河道环境综合治理整治，有效解决垃圾乱倒、污水乱排等突出问题。加大对场镇违规占道经营、车辆乱停乱放等整治力度，加强扬尘管控治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不断增进人民福祉，紧扣“两不愁三保障”，坚决落实日常风险线索排查机制，深入开展脱贫人口“回头看”、“大排查”等各项工作。加强脱贫户动态化管理和健全防止返贫致贫监测和帮扶机制，细化、实化防返贫帮扶措施。健全低保救助、临时救助、特困救助等社会保障体系，实现应发尽发；重点关注乡村“一老一小”，健全完善留守儿童、妇女、老人和残疾人关爱保障机制，落实“五类重点人员”帮扶措施，深化“量体裁衣式”残疾人服务，开展低保动态清理，精准救助特困人员。</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持续改进自身作风，进一步规范便民服务中心办理事项、窗口设置、办事流程，减少审批事项和审批环节，提升政务服务效率和水平。畅通“心连心”服务热线，提高办理质量。自觉运用法治思维和法治方式推动发展、化解矛盾。主动接受人大、社会各界和广大群众的监督，高质量办好人大代表建议。努力营造风清气正的政治生态。认真贯彻落实中央八项规定精神，持之以恒纠正“四风”，严格控制“三公</w:t>
      </w:r>
      <w:bookmarkStart w:id="54" w:name="_GoBack"/>
      <w:bookmarkEnd w:id="54"/>
      <w:r>
        <w:rPr>
          <w:rFonts w:hint="eastAsia" w:ascii="宋体" w:hAnsi="宋体"/>
          <w:sz w:val="32"/>
          <w:lang w:val="en-US" w:eastAsia="zh-CN"/>
        </w:rPr>
        <w:t>”经费，严格执行廉洁从政各项规定，全面强化重点领域、关键环节监督管理，努力做到干部清正、政府清廉。</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23536"/>
      <w:r>
        <w:rPr>
          <w:rFonts w:hint="eastAsia" w:ascii="宋体" w:hAnsi="宋体" w:eastAsia="黑体"/>
          <w:color w:val="333333"/>
        </w:rPr>
        <w:t>二、部门预算单位构成</w:t>
      </w:r>
      <w:bookmarkEnd w:id="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部门下属预算单位3个（含局机关），其中行政单位1个，参照公务员法管理的事业单位0个，其他事业单位2个。主要包括：</w:t>
      </w:r>
    </w:p>
    <w:tbl>
      <w:tblPr>
        <w:tblStyle w:val="11"/>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1" w:hRule="atLeast"/>
        </w:trPr>
        <w:tc>
          <w:tcPr>
            <w:tcW w:w="2007" w:type="dxa"/>
          </w:tcPr>
          <w:p>
            <w:pPr>
              <w:pStyle w:val="15"/>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5"/>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5"/>
              <w:spacing w:before="181"/>
              <w:ind w:left="748"/>
              <w:rPr>
                <w:rFonts w:ascii="宋体" w:hAnsi="宋体"/>
                <w:sz w:val="32"/>
              </w:rPr>
            </w:pPr>
            <w:r>
              <w:rPr>
                <w:rFonts w:ascii="宋体" w:hAnsi="宋体"/>
                <w:color w:val="333333"/>
                <w:w w:val="99"/>
                <w:sz w:val="32"/>
              </w:rPr>
              <w:t>1</w:t>
            </w:r>
          </w:p>
        </w:tc>
        <w:tc>
          <w:tcPr>
            <w:tcW w:w="6282" w:type="dxa"/>
          </w:tcPr>
          <w:p>
            <w:pPr>
              <w:pStyle w:val="15"/>
              <w:spacing w:before="160"/>
              <w:ind w:left="746"/>
              <w:rPr>
                <w:rFonts w:hint="default" w:ascii="宋体" w:hAnsi="宋体" w:eastAsia="仿宋_GB2312"/>
                <w:sz w:val="32"/>
                <w:lang w:val="en-US" w:eastAsia="zh-CN"/>
              </w:rPr>
            </w:pPr>
            <w:r>
              <w:rPr>
                <w:rFonts w:hint="eastAsia" w:eastAsia="仿宋_GB2312"/>
                <w:sz w:val="32"/>
                <w:lang w:val="en-US" w:eastAsia="zh-CN"/>
              </w:rPr>
              <w:t>609001-西坝镇人民政府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5"/>
              <w:spacing w:before="183"/>
              <w:ind w:left="748"/>
              <w:rPr>
                <w:rFonts w:ascii="宋体" w:hAnsi="宋体"/>
                <w:sz w:val="32"/>
              </w:rPr>
            </w:pPr>
            <w:r>
              <w:rPr>
                <w:rFonts w:ascii="宋体" w:hAnsi="宋体"/>
                <w:color w:val="333333"/>
                <w:w w:val="99"/>
                <w:sz w:val="32"/>
              </w:rPr>
              <w:t>2</w:t>
            </w:r>
          </w:p>
        </w:tc>
        <w:tc>
          <w:tcPr>
            <w:tcW w:w="6282" w:type="dxa"/>
          </w:tcPr>
          <w:p>
            <w:pPr>
              <w:pStyle w:val="15"/>
              <w:spacing w:before="162"/>
              <w:ind w:left="746"/>
              <w:rPr>
                <w:rFonts w:hint="default" w:ascii="宋体" w:hAnsi="宋体" w:eastAsia="仿宋_GB2312"/>
                <w:sz w:val="32"/>
                <w:lang w:val="en-US" w:eastAsia="zh-CN"/>
              </w:rPr>
            </w:pPr>
            <w:r>
              <w:rPr>
                <w:rFonts w:hint="eastAsia" w:eastAsia="仿宋_GB2312"/>
                <w:sz w:val="32"/>
                <w:lang w:val="en-US" w:eastAsia="zh-CN"/>
              </w:rPr>
              <w:t>609602-西坝镇农业综合服务中心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5"/>
              <w:spacing w:before="183"/>
              <w:ind w:left="748"/>
              <w:rPr>
                <w:rFonts w:ascii="宋体" w:hAnsi="宋体"/>
                <w:sz w:val="32"/>
              </w:rPr>
            </w:pPr>
            <w:r>
              <w:rPr>
                <w:rFonts w:ascii="宋体" w:hAnsi="宋体"/>
                <w:color w:val="333333"/>
                <w:w w:val="99"/>
                <w:sz w:val="32"/>
              </w:rPr>
              <w:t>3</w:t>
            </w:r>
          </w:p>
        </w:tc>
        <w:tc>
          <w:tcPr>
            <w:tcW w:w="6282" w:type="dxa"/>
          </w:tcPr>
          <w:p>
            <w:pPr>
              <w:pStyle w:val="15"/>
              <w:spacing w:before="162"/>
              <w:ind w:left="746"/>
              <w:rPr>
                <w:rFonts w:hint="default" w:ascii="宋体" w:hAnsi="宋体" w:eastAsia="仿宋_GB2312"/>
                <w:sz w:val="32"/>
                <w:lang w:val="en-US" w:eastAsia="zh-CN"/>
              </w:rPr>
            </w:pPr>
            <w:r>
              <w:rPr>
                <w:rFonts w:hint="eastAsia" w:eastAsia="仿宋_GB2312"/>
                <w:sz w:val="32"/>
                <w:lang w:val="en-US" w:eastAsia="zh-CN"/>
              </w:rPr>
              <w:t>609603-西坝镇便民服务中心</w:t>
            </w: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4929"/>
      <w:r>
        <w:rPr>
          <w:rFonts w:hint="eastAsia" w:ascii="宋体" w:hAnsi="宋体" w:eastAsia="方正小标宋简体" w:cs="方正小标宋简体"/>
          <w:b/>
          <w:bCs/>
          <w:sz w:val="52"/>
          <w:szCs w:val="52"/>
          <w:lang w:val="en-US" w:eastAsia="zh-CN"/>
        </w:rPr>
        <w:t>西坝镇2025年部门预算表</w:t>
      </w:r>
      <w:bookmarkEnd w:id="5"/>
    </w:p>
    <w:p>
      <w:pPr>
        <w:rPr>
          <w:rFonts w:hint="eastAsia" w:ascii="宋体" w:hAnsi="宋体"/>
          <w:sz w:val="32"/>
          <w:lang w:val="en-US" w:eastAsia="zh-CN"/>
        </w:rPr>
      </w:pPr>
      <w:r>
        <w:rPr>
          <w:rFonts w:ascii="宋体" w:hAnsi="宋体"/>
          <w:color w:val="333333"/>
        </w:rPr>
        <w:br w:type="page"/>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2227"/>
      <w:r>
        <w:rPr>
          <w:rFonts w:hint="eastAsia" w:ascii="宋体" w:hAnsi="宋体"/>
          <w:sz w:val="32"/>
          <w:lang w:val="en-US" w:eastAsia="zh-CN"/>
        </w:rPr>
        <w:t>一、收支预算总表（收支总表1）</w:t>
      </w:r>
      <w:bookmarkEnd w:id="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15951"/>
      <w:r>
        <w:rPr>
          <w:rFonts w:hint="eastAsia" w:ascii="宋体" w:hAnsi="宋体"/>
          <w:sz w:val="32"/>
          <w:lang w:val="en-US" w:eastAsia="zh-CN"/>
        </w:rPr>
        <w:t>二、收入预算总表（收入总表2）</w:t>
      </w:r>
      <w:bookmarkEnd w:id="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9249"/>
      <w:r>
        <w:rPr>
          <w:rFonts w:hint="eastAsia" w:ascii="宋体" w:hAnsi="宋体"/>
          <w:sz w:val="32"/>
          <w:lang w:val="en-US" w:eastAsia="zh-CN"/>
        </w:rPr>
        <w:t>三、征收预期表（征收预期3）</w:t>
      </w:r>
      <w:bookmarkEnd w:id="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17723"/>
      <w:r>
        <w:rPr>
          <w:rFonts w:hint="eastAsia" w:ascii="宋体" w:hAnsi="宋体"/>
          <w:sz w:val="32"/>
          <w:lang w:val="en-US" w:eastAsia="zh-CN"/>
        </w:rPr>
        <w:t>四、支出预算总表（支出总表4）</w:t>
      </w:r>
      <w:bookmarkEnd w:id="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5483"/>
      <w:r>
        <w:rPr>
          <w:rFonts w:hint="eastAsia" w:ascii="宋体" w:hAnsi="宋体"/>
          <w:sz w:val="32"/>
          <w:lang w:val="en-US" w:eastAsia="zh-CN"/>
        </w:rPr>
        <w:t>五、财政拨款预算总表（财拨总表5）</w:t>
      </w:r>
      <w:bookmarkEnd w:id="1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18644"/>
      <w:r>
        <w:rPr>
          <w:rFonts w:hint="eastAsia" w:ascii="宋体" w:hAnsi="宋体"/>
          <w:sz w:val="32"/>
          <w:lang w:val="en-US" w:eastAsia="zh-CN"/>
        </w:rPr>
        <w:t>六、一般公共预算支出表（一般预算支出6）</w:t>
      </w:r>
      <w:bookmarkEnd w:id="1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8268"/>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3163"/>
      <w:r>
        <w:rPr>
          <w:rFonts w:hint="eastAsia" w:ascii="宋体" w:hAnsi="宋体"/>
          <w:sz w:val="32"/>
          <w:lang w:val="en-US" w:eastAsia="zh-CN"/>
        </w:rPr>
        <w:t>八、一般公共预算“三公”经费支出预算表（三公8）</w:t>
      </w:r>
      <w:bookmarkEnd w:id="1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5215"/>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15599"/>
      <w:r>
        <w:rPr>
          <w:rFonts w:hint="eastAsia" w:ascii="宋体" w:hAnsi="宋体"/>
          <w:sz w:val="32"/>
          <w:lang w:val="en-US" w:eastAsia="zh-CN"/>
        </w:rPr>
        <w:t>十、国有资本经营预算支出表（国资10）</w:t>
      </w:r>
      <w:bookmarkEnd w:id="1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29261"/>
      <w:r>
        <w:rPr>
          <w:rFonts w:hint="eastAsia" w:ascii="宋体" w:hAnsi="宋体"/>
          <w:sz w:val="32"/>
          <w:lang w:val="en-US" w:eastAsia="zh-CN"/>
        </w:rPr>
        <w:t>十一、支出功能分类预算表（支出功能11）</w:t>
      </w:r>
      <w:bookmarkEnd w:id="1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0758"/>
      <w:r>
        <w:rPr>
          <w:rFonts w:hint="eastAsia" w:ascii="宋体" w:hAnsi="宋体"/>
          <w:sz w:val="32"/>
          <w:lang w:val="en-US" w:eastAsia="zh-CN"/>
        </w:rPr>
        <w:t>十二、支出经济分类预算表（支出经济分类12）</w:t>
      </w:r>
      <w:bookmarkEnd w:id="1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4413"/>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8593"/>
      <w:r>
        <w:rPr>
          <w:rFonts w:hint="eastAsia" w:ascii="宋体" w:hAnsi="宋体"/>
          <w:sz w:val="32"/>
          <w:lang w:val="en-US" w:eastAsia="zh-CN"/>
        </w:rPr>
        <w:t>十四、项目支出表（项目支出14）</w:t>
      </w:r>
      <w:bookmarkEnd w:id="1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6730"/>
      <w:r>
        <w:rPr>
          <w:rFonts w:hint="eastAsia" w:ascii="宋体" w:hAnsi="宋体"/>
          <w:sz w:val="32"/>
          <w:lang w:val="en-US" w:eastAsia="zh-CN"/>
        </w:rPr>
        <w:t>十六、政府购买服务预算表（购买服务16）</w:t>
      </w:r>
      <w:bookmarkEnd w:id="2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8336"/>
      <w:bookmarkStart w:id="22" w:name="_Toc16458"/>
      <w:r>
        <w:rPr>
          <w:rFonts w:hint="eastAsia" w:ascii="宋体" w:hAnsi="宋体"/>
          <w:sz w:val="32"/>
          <w:lang w:val="en-US" w:eastAsia="zh-CN"/>
        </w:rPr>
        <w:t>十七、采购需求表（采购需求表17）</w:t>
      </w:r>
      <w:bookmarkEnd w:id="2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13245"/>
      <w:r>
        <w:rPr>
          <w:rFonts w:hint="eastAsia" w:ascii="宋体" w:hAnsi="宋体"/>
          <w:sz w:val="32"/>
          <w:lang w:val="en-US" w:eastAsia="zh-CN"/>
        </w:rPr>
        <w:t>十八、国有资产配置预算表（资产18）</w:t>
      </w:r>
      <w:bookmarkEnd w:id="2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8104"/>
      <w:r>
        <w:rPr>
          <w:rFonts w:hint="eastAsia" w:ascii="宋体" w:hAnsi="宋体"/>
          <w:sz w:val="32"/>
          <w:lang w:val="en-US" w:eastAsia="zh-CN"/>
        </w:rPr>
        <w:t>十九、项目支出绩效表（项目绩效19）</w:t>
      </w:r>
      <w:bookmarkEnd w:id="2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5921"/>
      <w:r>
        <w:rPr>
          <w:rFonts w:hint="eastAsia" w:ascii="宋体" w:hAnsi="宋体"/>
          <w:sz w:val="32"/>
          <w:lang w:val="en-US" w:eastAsia="zh-CN"/>
        </w:rPr>
        <w:t>二十、部门绩效表（部门绩效20）</w:t>
      </w:r>
      <w:bookmarkEnd w:id="2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9292"/>
      <w:r>
        <w:rPr>
          <w:rFonts w:hint="eastAsia" w:ascii="宋体" w:hAnsi="宋体"/>
          <w:sz w:val="32"/>
          <w:lang w:val="en-US" w:eastAsia="zh-CN"/>
        </w:rPr>
        <w:t>二十一、年初政府采购项目预算表（政府采购项目预算表21）</w:t>
      </w:r>
      <w:bookmarkEnd w:id="2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5235"/>
      <w:r>
        <w:rPr>
          <w:rFonts w:hint="eastAsia" w:ascii="宋体" w:hAnsi="宋体"/>
          <w:sz w:val="32"/>
          <w:lang w:val="en-US" w:eastAsia="zh-CN"/>
        </w:rPr>
        <w:t>二十二、2025-2027年支出计划总表（三年计划总表22）</w:t>
      </w:r>
      <w:bookmarkEnd w:id="2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28184"/>
      <w:r>
        <w:rPr>
          <w:rFonts w:hint="eastAsia" w:ascii="宋体" w:hAnsi="宋体"/>
          <w:sz w:val="32"/>
          <w:lang w:val="en-US" w:eastAsia="zh-CN"/>
        </w:rPr>
        <w:t>二十三、2025-2027年支出计划明细表（三年计划明细表23）</w:t>
      </w:r>
      <w:bookmarkEnd w:id="28"/>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951"/>
      <w:r>
        <w:rPr>
          <w:rFonts w:hint="eastAsia" w:ascii="宋体" w:hAnsi="宋体"/>
          <w:sz w:val="32"/>
          <w:lang w:val="en-US" w:eastAsia="zh-CN"/>
        </w:rPr>
        <w:t>二十四、人员和车辆基本情况表（人员24）</w:t>
      </w:r>
      <w:bookmarkEnd w:id="2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429"/>
      <w:r>
        <w:rPr>
          <w:rFonts w:hint="eastAsia" w:ascii="宋体" w:hAnsi="宋体"/>
          <w:b/>
          <w:bCs/>
          <w:sz w:val="32"/>
          <w:lang w:val="en-US" w:eastAsia="zh-CN"/>
        </w:rPr>
        <w:t>以上所有表格详见部门说明后附件。</w:t>
      </w:r>
      <w:bookmarkEnd w:id="22"/>
      <w:bookmarkEnd w:id="30"/>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1" w:name="_Toc24401"/>
      <w:r>
        <w:rPr>
          <w:rFonts w:hint="eastAsia" w:ascii="宋体" w:hAnsi="宋体" w:eastAsia="方正小标宋简体" w:cs="方正小标宋简体"/>
          <w:sz w:val="52"/>
          <w:szCs w:val="52"/>
          <w:lang w:val="en-US" w:eastAsia="zh-CN"/>
        </w:rPr>
        <w:t>西坝镇2025年</w:t>
      </w:r>
      <w:bookmarkEnd w:id="31"/>
    </w:p>
    <w:p>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047"/>
      <w:bookmarkStart w:id="33" w:name="_Toc32136"/>
      <w:r>
        <w:rPr>
          <w:rFonts w:hint="eastAsia" w:ascii="宋体" w:hAnsi="宋体" w:eastAsia="方正小标宋简体" w:cs="方正小标宋简体"/>
          <w:sz w:val="52"/>
          <w:szCs w:val="52"/>
          <w:lang w:val="en-US" w:eastAsia="zh-CN"/>
        </w:rPr>
        <w:t>部门预算情况说明</w:t>
      </w:r>
      <w:bookmarkEnd w:id="32"/>
      <w:bookmarkEnd w:id="33"/>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22611"/>
      <w:r>
        <w:rPr>
          <w:rFonts w:hint="eastAsia" w:ascii="宋体" w:hAnsi="宋体" w:eastAsia="黑体"/>
          <w:color w:val="333333"/>
        </w:rPr>
        <w:t>一、收支预算情况说明</w:t>
      </w:r>
      <w:bookmarkEnd w:id="3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西坝镇部门所有收入和支出均纳入部门预算管理。收入包括：一般公共预算拨款收入989.48万元；支出包括：一般公共服务支出331.08万元。西坝镇部门2025年收支预算总数1004.48万元,比2024年收支预算总数</w:t>
      </w:r>
      <w:r>
        <w:rPr>
          <w:rFonts w:hint="eastAsia" w:ascii="宋体" w:hAnsi="宋体"/>
          <w:color w:val="auto"/>
          <w:sz w:val="32"/>
          <w:lang w:val="en-US" w:eastAsia="zh-CN"/>
        </w:rPr>
        <w:t>1251.16万元</w:t>
      </w:r>
      <w:r>
        <w:rPr>
          <w:rFonts w:hint="eastAsia" w:ascii="宋体" w:hAnsi="宋体"/>
          <w:sz w:val="32"/>
          <w:lang w:val="en-US" w:eastAsia="zh-CN"/>
        </w:rPr>
        <w:t>增加（减少）246.68万元。主要原因：一是</w:t>
      </w:r>
      <w:r>
        <w:rPr>
          <w:rFonts w:hint="eastAsia" w:ascii="宋体" w:hAnsi="宋体"/>
          <w:color w:val="auto"/>
          <w:sz w:val="32"/>
          <w:lang w:val="en-US" w:eastAsia="zh-CN"/>
        </w:rPr>
        <w:t>一般公共预算项目减少</w:t>
      </w:r>
      <w:r>
        <w:rPr>
          <w:rFonts w:hint="eastAsia" w:ascii="宋体" w:hAnsi="宋体"/>
          <w:sz w:val="32"/>
          <w:lang w:val="en-US" w:eastAsia="zh-CN"/>
        </w:rPr>
        <w:t>；二是</w:t>
      </w:r>
      <w:r>
        <w:rPr>
          <w:rFonts w:hint="eastAsia" w:ascii="宋体" w:hAnsi="宋体"/>
          <w:color w:val="auto"/>
          <w:sz w:val="32"/>
          <w:lang w:val="en-US" w:eastAsia="zh-CN"/>
        </w:rPr>
        <w:t>项目类预算经费减少。</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35" w:name="_Toc16524"/>
      <w:r>
        <w:rPr>
          <w:rFonts w:ascii="宋体" w:hAnsi="宋体"/>
          <w:color w:val="auto"/>
        </w:rPr>
        <w:t>（一）收入预算情况</w:t>
      </w:r>
      <w:bookmarkEnd w:id="3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color w:val="auto"/>
          <w:sz w:val="32"/>
          <w:lang w:val="en-US" w:eastAsia="zh-CN"/>
        </w:rPr>
        <w:t>五通桥区西坝镇部门2025年收入预算1004.48万元，其中：上年结转0.004万元，占0%；</w:t>
      </w:r>
      <w:r>
        <w:rPr>
          <w:rFonts w:hint="eastAsia" w:ascii="宋体" w:hAnsi="宋体"/>
          <w:sz w:val="32"/>
          <w:lang w:val="en-US" w:eastAsia="zh-CN"/>
        </w:rPr>
        <w:t>一般公共预算拨款收入989.48万元，占98.5%；政府基金预算拨款收入15万元，占1.5%；事业收入0万元，占0%；事业单位经营收入0万元，占0%；其他收入0万元，占0%。</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6" w:name="_Toc4926"/>
      <w:r>
        <w:rPr>
          <w:rFonts w:ascii="宋体" w:hAnsi="宋体"/>
        </w:rPr>
        <w:t>（二）支出预算情况</w:t>
      </w:r>
      <w:bookmarkEnd w:id="3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五通桥区西坝镇部门2025年支出预算1004.48万元，其中：人员支出500.45万元，日常公用支出101.09万元，对个人和家庭的补助支出370.92万元，专项支出32.02万元。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2912"/>
      <w:r>
        <w:rPr>
          <w:rFonts w:hint="eastAsia" w:ascii="宋体" w:hAnsi="宋体" w:eastAsia="黑体"/>
          <w:color w:val="333333"/>
        </w:rPr>
        <w:t>二、财政拨款收支预算情况说明</w:t>
      </w:r>
      <w:bookmarkEnd w:id="3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五通桥区西坝镇部门2025年财政拨款收支预算总数1004.48万元,比2024年财政拨款收支预算总数</w:t>
      </w:r>
      <w:r>
        <w:rPr>
          <w:rFonts w:hint="eastAsia" w:ascii="宋体" w:hAnsi="宋体"/>
          <w:color w:val="auto"/>
          <w:sz w:val="32"/>
          <w:lang w:val="en-US" w:eastAsia="zh-CN"/>
        </w:rPr>
        <w:t>1251.16</w:t>
      </w:r>
      <w:r>
        <w:rPr>
          <w:rFonts w:hint="eastAsia" w:ascii="宋体" w:hAnsi="宋体"/>
          <w:sz w:val="32"/>
          <w:lang w:val="en-US" w:eastAsia="zh-CN"/>
        </w:rPr>
        <w:t>万元减少246.68万元。主要原因：一是</w:t>
      </w:r>
      <w:r>
        <w:rPr>
          <w:rFonts w:hint="eastAsia" w:ascii="宋体" w:hAnsi="宋体"/>
          <w:color w:val="auto"/>
          <w:sz w:val="32"/>
          <w:lang w:val="en-US" w:eastAsia="zh-CN"/>
        </w:rPr>
        <w:t>一般公共预算项目减少</w:t>
      </w:r>
      <w:r>
        <w:rPr>
          <w:rFonts w:hint="eastAsia" w:ascii="宋体" w:hAnsi="宋体"/>
          <w:sz w:val="32"/>
          <w:lang w:val="en-US" w:eastAsia="zh-CN"/>
        </w:rPr>
        <w:t>；二是</w:t>
      </w:r>
      <w:r>
        <w:rPr>
          <w:rFonts w:hint="eastAsia" w:ascii="宋体" w:hAnsi="宋体"/>
          <w:color w:val="auto"/>
          <w:sz w:val="32"/>
          <w:lang w:val="en-US" w:eastAsia="zh-CN"/>
        </w:rPr>
        <w:t>项目类预算经费减少。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其中：基本支出972.46万元，占96.8%；项目支出32.02万元，占3.2%。</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基本支出，是用于保障西坝镇机关、下属事业单位等机构正常运转的日常支出，包括基本工资、津贴补贴等人员经费以及办公费、印刷费、水电费、办公设备购置等日常公用经费。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项目支出，是用于保障西坝镇机关、下属事业单位等机构为完成特定的行政工作任务或事业发展目标，用于专项业务工作的经费支出。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27235"/>
      <w:r>
        <w:rPr>
          <w:rFonts w:hint="eastAsia" w:ascii="宋体" w:hAnsi="宋体" w:eastAsia="黑体"/>
          <w:color w:val="333333"/>
        </w:rPr>
        <w:t>三、一般公共预算当年拨款情况说明</w:t>
      </w:r>
      <w:bookmarkEnd w:id="38"/>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color w:val="auto"/>
        </w:rPr>
      </w:pPr>
      <w:bookmarkStart w:id="39" w:name="_Toc28851"/>
      <w:r>
        <w:rPr>
          <w:rFonts w:ascii="宋体" w:hAnsi="宋体"/>
          <w:color w:val="auto"/>
        </w:rPr>
        <w:t>（一）一般公共预算当年拨款规模变化情况</w:t>
      </w:r>
      <w:bookmarkEnd w:id="3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五通桥区西坝镇部门2025年一般公共预算当年拨款1004.48万元，比2024年财政拨款收支预算总数1251.16万元减少246.68万元。主要原因：一般公共预算项目减少，项目类预算经费减少。</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18188"/>
      <w:r>
        <w:rPr>
          <w:rFonts w:ascii="宋体" w:hAnsi="宋体"/>
        </w:rPr>
        <w:t>（二）一般公共预算当年拨款结构情况</w:t>
      </w:r>
      <w:bookmarkEnd w:id="4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西坝镇部门2025年一般公共预算支出1004.48万元，主要包括一般公共服务支出331.09万元，占33%；外交支出0万元，占0%；国防支出0万元，占0%；公共安全支出0万元，占0%；教育支出0万元，占0%；科学技术支出0万元，占0%；文化旅游体育与传媒支出0万元，占0%；社会保障和就业支出217.57万元，占21.66%；卫生健康支出21.47万元，占2.14%；节能环保支出0万元，占0%；城乡社区支出17万元，占1.7%；农林水支出371.2万元，占36.9%；交通运输支出0万元，占0%；资源勘探工业信息等支出0万元，占0%；商业服务业等支出0万元，占0%；金融支出0万元，占0%；援助其他地区支出0万</w:t>
      </w:r>
      <w:r>
        <w:rPr>
          <w:rFonts w:hint="eastAsia" w:ascii="宋体" w:hAnsi="宋体"/>
          <w:color w:val="auto"/>
          <w:sz w:val="32"/>
          <w:lang w:val="en-US" w:eastAsia="zh-CN"/>
        </w:rPr>
        <w:t>元，占0%；自然资源海洋气象等支出0万元，占0%；住房保障支出46.15万元，占4.6%；粮油物资储备支出0万元，占0%；灾害防治及应急管理支出0.004万元，占0%；预备费0万元，占0%；其他支出0万元，占0%；转移性支出0万元，占0%</w:t>
      </w:r>
      <w:r>
        <w:rPr>
          <w:rFonts w:hint="eastAsia" w:ascii="宋体" w:hAnsi="宋体"/>
          <w:sz w:val="32"/>
          <w:lang w:val="en-US" w:eastAsia="zh-CN"/>
        </w:rPr>
        <w:t>；债务还本支出0万元，占0%；债务付息支出0万元，占0%；债务发行费支出0万元，占0%。</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2962"/>
      <w:r>
        <w:rPr>
          <w:rFonts w:ascii="宋体" w:hAnsi="宋体"/>
        </w:rPr>
        <w:t>（三）一般公共预算当年拨款具体使用情况</w:t>
      </w:r>
      <w:bookmarkEnd w:id="4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1.一般公共服务（类）人大事务（款）其他人大事务（项）：2025年预算数为2.92万元，主要用于：乡镇人大代表活动经费、主席团工作经费和人代会会议费。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 xml:space="preserve">2.一般公共服务（类）政协事务（款）其他政协事务（项）：2025年预算数为3万元，主要用于：政协“有事来协商”平台建设支出。 </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3.一般公共服务（类）政府办公厅（室）及相关机构事务（款）行政运行（项）:2025年预算数为288.39万元，主要用于：机关及参公管理事业单位正常运转的基本支出，包括基本工资、津贴补贴等人员经费以及办公费、印刷费、水电费等日常公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4.一般公共服务（类）政府办公厅（室）及相关机构事务（款）其他政府办公厅（室）及相关机构事务（项）：2025年预算数为2.5万元，主要用于：乡村振兴驻村第一书记和工和工作队帮扶事务管理、安全监管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5.一般公共服务（类）党委办公厅（室）及相关机构事务（款）一般行政管理事务（项）：2025年预算数为1万元，主要用于：宣传思想文化事务管理。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6.一般公共服务（类）社会工作事务（款）专项业务（项）:2025年预算数为33.27万元，主要用于：社会工作部门开展专项业务活动的支出。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FF0000"/>
          <w:sz w:val="32"/>
          <w:lang w:val="en-US" w:eastAsia="zh-CN"/>
        </w:rPr>
      </w:pPr>
      <w:r>
        <w:rPr>
          <w:rFonts w:hint="eastAsia" w:ascii="宋体" w:hAnsi="宋体"/>
          <w:color w:val="auto"/>
          <w:sz w:val="32"/>
          <w:lang w:val="en-US" w:eastAsia="zh-CN"/>
        </w:rPr>
        <w:t>7.社会保障和就业（类）人力资源和社会保障管理事务（款）其他人力资源和社会保障管理事务支出（项）：2025年预算数为116.87万元，主要用于：便民服务中心人员的工资、津贴补贴及办公经费、印刷费、水电费等日常公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8.社会保障和就业（类）民政管理事务（款）其他民政管理事务支出（项）:2025年预算数为0.5万元，主要用于：老龄工作事务管理。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9.社会保障和就业（类）行政事业单位养老（款）机关事业单位基本养老保险缴费（项）：2025年预算数为51.91万元，主要用于：机关事业单位实施养老保险制度后由单位实际缴费的基本养老保险。</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10.社会保障和就业（类）行政事业单位养老（款）机关事业单位职业年金缴费（项）：2025年预算数为25.95万元，主要用于：机关事业单位实施养老保险制度后由单位实际缴费的职业年金。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11.社会保障和就业（类）行政事业单位养老（款）其他行政事业单位养老（项）：2025年预算数为14.94万元，主要用于：行政事业单位养老方面的支出。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12.社会保障和就业（类）抚恤（款）其他优抚（项）：2025年预算数为2.4万元，主要用于：双拥慰问工作。</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13.社会保障和就业（类）其他社会保障和就业（款）其他社会保障和就业（项）：2025年预算数为4.98万元，主要用于：关工委工作、对贫困学生家庭的生活救助。</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14.卫生健康（类）行政事业单位医疗（款）行政单位医疗（项）：2025年预算数为9.44万元，主要用于：行政单位基本医疗保险经费。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15.卫生健康（类）行政事业单位医疗（款）事业单位医疗（项）：2025年预算数为6.93万元，主要用于：事业单位基本医疗保险经费。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16.卫生健康（类）行政事业单位医疗（款）公务员医疗补助（项）：2025年预算数为5.1万元，主要用于：公务员医疗补助经费。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17.城乡社区（类）城乡社区公共设施（款）其他城乡社区公共设施（项）：2025年预算数为2万元，主要用于：农村交通安全劝导员补助。</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18.城乡社区（类）国有土地使用权出让收入安排（款）征地和拆迁补偿（项）：2025年预算数为15万元，主要用于西坝电站水淹区赔付。</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19.农林水（类）农业农村（款）事业运行（项）：2025年预算数为50.3万元，主要用于：农业综合服务中心人员的工资、津贴补贴及办公经费、印刷费、水电费等日常公用经费。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20.农林水（类）农村综合改革（款）对村民委员会和村党支部的补助（项）：2025年预算数为320.89万元，主要用于：镇属各村干部务工补助和基层党组织活动经费</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21.住房保障（类）住房改革（款）住房公积金（项）：2025年预算数为46.14万元，主要用于：部门按人力资源和社会保障部、财政部规定的基本工资和津贴补贴以及规定比例为职工缴纳的住房公积金。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color w:val="auto"/>
          <w:sz w:val="32"/>
          <w:lang w:val="en-US" w:eastAsia="zh-CN"/>
        </w:rPr>
      </w:pPr>
      <w:r>
        <w:rPr>
          <w:rFonts w:hint="eastAsia" w:ascii="宋体" w:hAnsi="宋体"/>
          <w:color w:val="auto"/>
          <w:sz w:val="32"/>
          <w:lang w:val="en-US" w:eastAsia="zh-CN"/>
        </w:rPr>
        <w:t>22.灾害防治及应急管理（类）自然灾害救灾及恢复重建（款）自然灾害救灾补助（项）：2025年预算数为0.004万元，主要用于对重大再喊应急救援和受灾群众救助（上年结转结余资金）。</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7421"/>
      <w:r>
        <w:rPr>
          <w:rFonts w:hint="eastAsia" w:ascii="宋体" w:hAnsi="宋体" w:eastAsia="黑体"/>
          <w:color w:val="333333"/>
        </w:rPr>
        <w:t>四、一般公共预算基本支出情况说明</w:t>
      </w:r>
      <w:bookmarkEnd w:id="4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五通桥区西坝部门2025年一般公共预算基本支出972.46万元，其中：</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871.38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101.08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27322"/>
      <w:r>
        <w:rPr>
          <w:rFonts w:hint="eastAsia" w:ascii="宋体" w:hAnsi="宋体" w:eastAsia="黑体"/>
          <w:color w:val="333333"/>
        </w:rPr>
        <w:t>五、“三公”经费财政拨款预算安排情况说明</w:t>
      </w:r>
      <w:bookmarkEnd w:id="43"/>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五通桥区西坝镇部门2025年“三公”经费财政拨款预算数3万元，其中：公务接待费0万元，公务用车购置0万元，公车运行维护费3万元。</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247"/>
      <w:r>
        <w:rPr>
          <w:rFonts w:ascii="宋体" w:hAnsi="宋体"/>
        </w:rPr>
        <w:t>（一）</w:t>
      </w:r>
      <w:r>
        <w:rPr>
          <w:rFonts w:hint="eastAsia" w:ascii="宋体" w:hAnsi="宋体"/>
          <w:lang w:val="en-US" w:eastAsia="zh-CN"/>
        </w:rPr>
        <w:t>公务接待费变化情况</w:t>
      </w:r>
      <w:bookmarkEnd w:id="44"/>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万元减少</w:t>
      </w:r>
      <w:r>
        <w:rPr>
          <w:rFonts w:hint="eastAsia" w:ascii="宋体" w:hAnsi="宋体"/>
          <w:sz w:val="32"/>
          <w:lang w:val="en-US" w:eastAsia="zh-CN"/>
        </w:rPr>
        <w:t>0</w:t>
      </w:r>
      <w:r>
        <w:rPr>
          <w:rFonts w:hint="default" w:ascii="宋体" w:hAnsi="宋体"/>
          <w:sz w:val="32"/>
          <w:lang w:val="en-US" w:eastAsia="zh-CN"/>
        </w:rPr>
        <w:t>万元。主要原因是厉行节约，压缩接待规模和接待费用。</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407"/>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辆，其中：轿车</w:t>
      </w:r>
      <w:r>
        <w:rPr>
          <w:rFonts w:hint="eastAsia" w:ascii="宋体" w:hAnsi="宋体"/>
          <w:sz w:val="32"/>
          <w:lang w:val="en-US" w:eastAsia="zh-CN"/>
        </w:rPr>
        <w:t>1</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3</w:t>
      </w:r>
      <w:r>
        <w:rPr>
          <w:rFonts w:hint="default" w:ascii="宋体" w:hAnsi="宋体"/>
          <w:sz w:val="32"/>
          <w:lang w:val="en-US" w:eastAsia="zh-CN"/>
        </w:rPr>
        <w:t>万元，</w:t>
      </w:r>
      <w:r>
        <w:rPr>
          <w:rFonts w:hint="eastAsia" w:ascii="宋体" w:hAnsi="宋体"/>
          <w:sz w:val="32"/>
          <w:lang w:val="en-US" w:eastAsia="zh-CN"/>
        </w:rPr>
        <w:t>用于1</w:t>
      </w:r>
      <w:r>
        <w:rPr>
          <w:rFonts w:hint="default" w:ascii="宋体" w:hAnsi="宋体"/>
          <w:sz w:val="32"/>
          <w:lang w:val="en-US" w:eastAsia="zh-CN"/>
        </w:rPr>
        <w:t>辆公务用车</w:t>
      </w:r>
      <w:r>
        <w:rPr>
          <w:rFonts w:hint="eastAsia" w:ascii="宋体" w:hAnsi="宋体"/>
          <w:sz w:val="32"/>
          <w:lang w:val="en-US" w:eastAsia="zh-CN"/>
        </w:rPr>
        <w:t>开展公务调研、公务出行等工作所需</w:t>
      </w:r>
      <w:r>
        <w:rPr>
          <w:rFonts w:hint="default" w:ascii="宋体" w:hAnsi="宋体"/>
          <w:sz w:val="32"/>
          <w:lang w:val="en-US" w:eastAsia="zh-CN"/>
        </w:rPr>
        <w:t>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6432"/>
      <w:r>
        <w:rPr>
          <w:rFonts w:hint="eastAsia" w:ascii="宋体" w:hAnsi="宋体" w:eastAsia="黑体"/>
          <w:color w:val="333333"/>
        </w:rPr>
        <w:t>六、政府性基金预算支出情况说明</w:t>
      </w:r>
      <w:bookmarkEnd w:id="46"/>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五通桥区西坝镇</w:t>
      </w:r>
      <w:r>
        <w:rPr>
          <w:rFonts w:hint="default" w:ascii="宋体" w:hAnsi="宋体"/>
          <w:sz w:val="32"/>
          <w:lang w:val="en-US" w:eastAsia="zh-CN"/>
        </w:rPr>
        <w:t>部门</w:t>
      </w:r>
      <w:r>
        <w:rPr>
          <w:rFonts w:hint="eastAsia" w:ascii="宋体" w:hAnsi="宋体"/>
          <w:sz w:val="32"/>
          <w:lang w:val="en-US" w:eastAsia="zh-CN"/>
        </w:rPr>
        <w:t>2025</w:t>
      </w:r>
      <w:r>
        <w:rPr>
          <w:rFonts w:hint="default" w:ascii="宋体" w:hAnsi="宋体"/>
          <w:sz w:val="32"/>
          <w:lang w:val="en-US" w:eastAsia="zh-CN"/>
        </w:rPr>
        <w:t>年政府性基金预算拨款安排支出</w:t>
      </w:r>
      <w:r>
        <w:rPr>
          <w:rFonts w:hint="eastAsia" w:ascii="宋体" w:hAnsi="宋体"/>
          <w:sz w:val="32"/>
          <w:lang w:val="en-US" w:eastAsia="zh-CN"/>
        </w:rPr>
        <w:t>15万元，较上年预算数减少，主要用于西坝电站水淹区赔付。</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7159"/>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五通桥区西坝镇部门2025年国有资本经营预算拨款安排支出0万元。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6474"/>
      <w:r>
        <w:rPr>
          <w:rFonts w:hint="eastAsia" w:ascii="宋体" w:hAnsi="宋体" w:eastAsia="黑体"/>
          <w:color w:val="333333"/>
          <w:lang w:val="en-US" w:eastAsia="zh-CN"/>
        </w:rPr>
        <w:t>八、其他重要事项的情况说明</w:t>
      </w:r>
      <w:bookmarkEnd w:id="48"/>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color w:val="auto"/>
          <w:lang w:val="en-US" w:eastAsia="zh-CN"/>
        </w:rPr>
      </w:pPr>
      <w:bookmarkStart w:id="49" w:name="_Toc10555"/>
      <w:r>
        <w:rPr>
          <w:rFonts w:ascii="宋体" w:hAnsi="宋体"/>
          <w:color w:val="auto"/>
        </w:rPr>
        <w:t>（一）机关运行经费情况</w:t>
      </w:r>
      <w:bookmarkEnd w:id="49"/>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color w:val="auto"/>
          <w:sz w:val="32"/>
          <w:lang w:val="en-US" w:eastAsia="zh-CN"/>
        </w:rPr>
      </w:pPr>
      <w:r>
        <w:rPr>
          <w:rFonts w:hint="eastAsia" w:ascii="宋体" w:hAnsi="宋体"/>
          <w:color w:val="auto"/>
          <w:sz w:val="32"/>
          <w:lang w:val="en-US" w:eastAsia="zh-CN"/>
        </w:rPr>
        <w:t>2025年，五通桥区西坝镇部门下属西坝镇人民政府1家行政单位,及西坝镇农业综合服务中心、西坝镇便民服务中心2家事业单位的机关运行经费财政拨款预算为101.09万元，比2024年预算增加14.29万元，增长16.4%。主要原因是人员经费变动。</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21852"/>
      <w:r>
        <w:rPr>
          <w:rFonts w:ascii="宋体" w:hAnsi="宋体"/>
        </w:rPr>
        <w:t>（二）政府采购情况</w:t>
      </w:r>
      <w:bookmarkEnd w:id="50"/>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2025年，五通桥区西坝镇部门政府采购项目0万元。其中，政府采购货物预算0万元；政府采购工程预算0万元；政府采购服务预算0万元。</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8715"/>
      <w:r>
        <w:rPr>
          <w:rFonts w:ascii="宋体" w:hAnsi="宋体"/>
        </w:rPr>
        <w:t>（三）国有资产占有使用情况</w:t>
      </w:r>
      <w:bookmarkEnd w:id="51"/>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截至2025年底，五通桥区西坝部门所属各预算单位共有车辆1辆。单位价值100万元以上大型设备0套。</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2"/>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3030"/>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2025年五通桥区西坝镇开展绩效目标管理的项目42个，涉及预算1004.48万元。其中：人员类项目22个，涉及预算871.38万元；运转类项目9个，涉及预算101.09万元；特定目标类项目11个，涉及预算32.01万元。</w:t>
      </w:r>
    </w:p>
    <w:p>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53" w:name="_Toc25788"/>
      <w:r>
        <w:rPr>
          <w:rFonts w:hint="eastAsia" w:ascii="宋体" w:hAnsi="宋体" w:eastAsia="方正小标宋简体" w:cs="方正小标宋简体"/>
          <w:sz w:val="52"/>
          <w:szCs w:val="52"/>
          <w:lang w:val="en-US" w:eastAsia="zh-CN"/>
        </w:rPr>
        <w:t>第四部分  名词解释</w:t>
      </w:r>
      <w:bookmarkEnd w:id="53"/>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4"/>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FB5033-D7E9-439C-8E48-ECCF6F43343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1300EDFD-342D-4FF2-9BCF-72A27475F7DB}"/>
  </w:font>
  <w:font w:name="楷体">
    <w:panose1 w:val="02010609060101010101"/>
    <w:charset w:val="86"/>
    <w:family w:val="modern"/>
    <w:pitch w:val="default"/>
    <w:sig w:usb0="800002BF" w:usb1="38CF7CFA" w:usb2="00000016" w:usb3="00000000" w:csb0="00040001" w:csb1="00000000"/>
    <w:embedRegular r:id="rId3" w:fontKey="{BE7BC65F-06F7-42D8-9236-39BC55C00894}"/>
  </w:font>
  <w:font w:name="仿宋_GB2312">
    <w:panose1 w:val="02010609030101010101"/>
    <w:charset w:val="86"/>
    <w:family w:val="modern"/>
    <w:pitch w:val="default"/>
    <w:sig w:usb0="00000001" w:usb1="080E0000" w:usb2="00000000" w:usb3="00000000" w:csb0="00040000" w:csb1="00000000"/>
    <w:embedRegular r:id="rId4" w:fontKey="{5DABD5AB-8B64-408A-A94E-D20DFB986721}"/>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56364E8"/>
    <w:rsid w:val="07A145B0"/>
    <w:rsid w:val="08F93370"/>
    <w:rsid w:val="13CB5FFB"/>
    <w:rsid w:val="18D94D16"/>
    <w:rsid w:val="1AF91634"/>
    <w:rsid w:val="1C4565B4"/>
    <w:rsid w:val="1E9115A9"/>
    <w:rsid w:val="201D4D32"/>
    <w:rsid w:val="20D9567F"/>
    <w:rsid w:val="21211D8E"/>
    <w:rsid w:val="240622C9"/>
    <w:rsid w:val="247F2477"/>
    <w:rsid w:val="271B7614"/>
    <w:rsid w:val="2AC55349"/>
    <w:rsid w:val="2BD66371"/>
    <w:rsid w:val="3170631D"/>
    <w:rsid w:val="33AF25B4"/>
    <w:rsid w:val="422159DA"/>
    <w:rsid w:val="436172F4"/>
    <w:rsid w:val="485612BF"/>
    <w:rsid w:val="49BA1DE4"/>
    <w:rsid w:val="4D3C563B"/>
    <w:rsid w:val="54BB49E6"/>
    <w:rsid w:val="54C30EEA"/>
    <w:rsid w:val="5543046B"/>
    <w:rsid w:val="58EE6347"/>
    <w:rsid w:val="594161C4"/>
    <w:rsid w:val="595E3E2E"/>
    <w:rsid w:val="5AE90F4A"/>
    <w:rsid w:val="5B65451D"/>
    <w:rsid w:val="5CC507D0"/>
    <w:rsid w:val="5E64706B"/>
    <w:rsid w:val="5F4722A7"/>
    <w:rsid w:val="6A7138E0"/>
    <w:rsid w:val="6CCE2019"/>
    <w:rsid w:val="7209340F"/>
    <w:rsid w:val="72172E7F"/>
    <w:rsid w:val="72EB633C"/>
    <w:rsid w:val="76A30804"/>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2">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able of figures"/>
    <w:basedOn w:val="1"/>
    <w:next w:val="1"/>
    <w:qFormat/>
    <w:uiPriority w:val="99"/>
    <w:pPr>
      <w:ind w:left="200" w:leftChars="200" w:hanging="200" w:hangingChars="200"/>
    </w:pPr>
    <w:rPr>
      <w:rFonts w:eastAsia="仿宋"/>
      <w:sz w:val="32"/>
      <w:szCs w:val="24"/>
    </w:rPr>
  </w:style>
  <w:style w:type="paragraph" w:styleId="10">
    <w:name w:val="toc 2"/>
    <w:basedOn w:val="1"/>
    <w:next w:val="1"/>
    <w:uiPriority w:val="0"/>
    <w:pPr>
      <w:ind w:left="420" w:leftChars="200"/>
    </w:p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5">
    <w:name w:val="Table Paragraph"/>
    <w:basedOn w:val="1"/>
    <w:qFormat/>
    <w:uiPriority w:val="1"/>
    <w:rPr>
      <w:rFonts w:ascii="宋体" w:hAnsi="宋体" w:eastAsia="宋体" w:cs="宋体"/>
      <w:lang w:val="zh-CN" w:eastAsia="zh-CN" w:bidi="zh-CN"/>
    </w:rPr>
  </w:style>
  <w:style w:type="paragraph" w:customStyle="1" w:styleId="16">
    <w:name w:val="WPSOffice手动目录 1"/>
    <w:qFormat/>
    <w:uiPriority w:val="0"/>
    <w:pPr>
      <w:ind w:leftChars="0"/>
    </w:pPr>
    <w:rPr>
      <w:rFonts w:asciiTheme="minorHAnsi" w:hAnsiTheme="minorHAnsi" w:eastAsiaTheme="minorHAnsi" w:cstheme="minorBidi"/>
      <w:sz w:val="20"/>
      <w:szCs w:val="20"/>
    </w:rPr>
  </w:style>
  <w:style w:type="paragraph" w:customStyle="1" w:styleId="17">
    <w:name w:val="WPSOffice手动目录 2"/>
    <w:qFormat/>
    <w:uiPriority w:val="0"/>
    <w:pPr>
      <w:ind w:leftChars="200"/>
    </w:pPr>
    <w:rPr>
      <w:rFonts w:asciiTheme="minorHAnsi" w:hAnsiTheme="minorHAnsi" w:eastAsiaTheme="minorHAnsi" w:cstheme="minorBidi"/>
      <w:sz w:val="20"/>
      <w:szCs w:val="20"/>
    </w:rPr>
  </w:style>
  <w:style w:type="paragraph" w:customStyle="1" w:styleId="18">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7607</Words>
  <Characters>8248</Characters>
  <TotalTime>3</TotalTime>
  <ScaleCrop>false</ScaleCrop>
  <LinksUpToDate>false</LinksUpToDate>
  <CharactersWithSpaces>8833</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mio</cp:lastModifiedBy>
  <dcterms:modified xsi:type="dcterms:W3CDTF">2025-02-19T07:11:00Z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2052-12.8.2.15292</vt:lpwstr>
  </property>
  <property fmtid="{D5CDD505-2E9C-101B-9397-08002B2CF9AE}" pid="6" name="ICV">
    <vt:lpwstr>19A6489293D14499A2E447A850DEABA6</vt:lpwstr>
  </property>
</Properties>
</file>