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78E" w:rsidRDefault="00E7278E" w:rsidP="000C3076">
      <w:pPr>
        <w:pStyle w:val="a4"/>
        <w:ind w:firstLine="3132"/>
        <w:jc w:val="center"/>
        <w:rPr>
          <w:rFonts w:ascii="宋体" w:eastAsia="宋体" w:hAnsi="宋体" w:cs="宋体"/>
          <w:b/>
          <w:bCs/>
          <w:sz w:val="52"/>
          <w:szCs w:val="52"/>
          <w:lang w:val="en-US"/>
        </w:rPr>
      </w:pPr>
    </w:p>
    <w:p w:rsidR="00E7278E" w:rsidRDefault="00E7278E" w:rsidP="000C3076">
      <w:pPr>
        <w:pStyle w:val="a4"/>
        <w:ind w:firstLine="3132"/>
        <w:jc w:val="center"/>
        <w:rPr>
          <w:rFonts w:ascii="宋体" w:eastAsia="宋体" w:hAnsi="宋体" w:cs="宋体"/>
          <w:b/>
          <w:bCs/>
          <w:sz w:val="52"/>
          <w:szCs w:val="52"/>
          <w:lang w:val="en-US"/>
        </w:rPr>
      </w:pPr>
    </w:p>
    <w:p w:rsidR="00E7278E" w:rsidRDefault="00E7278E" w:rsidP="000C3076">
      <w:pPr>
        <w:pStyle w:val="a4"/>
        <w:ind w:firstLine="3132"/>
        <w:jc w:val="center"/>
        <w:rPr>
          <w:rFonts w:ascii="宋体" w:eastAsia="宋体" w:hAnsi="宋体" w:cs="宋体"/>
          <w:b/>
          <w:bCs/>
          <w:sz w:val="52"/>
          <w:szCs w:val="52"/>
          <w:lang w:val="en-US"/>
        </w:rPr>
      </w:pPr>
    </w:p>
    <w:p w:rsidR="00E7278E" w:rsidRDefault="00E7278E" w:rsidP="000C3076">
      <w:pPr>
        <w:pStyle w:val="a4"/>
        <w:ind w:firstLine="3132"/>
        <w:jc w:val="center"/>
        <w:rPr>
          <w:rFonts w:ascii="宋体" w:eastAsia="宋体" w:hAnsi="宋体" w:cs="宋体"/>
          <w:b/>
          <w:bCs/>
          <w:sz w:val="52"/>
          <w:szCs w:val="52"/>
          <w:lang w:val="en-US"/>
        </w:rPr>
      </w:pPr>
    </w:p>
    <w:p w:rsidR="00E7278E" w:rsidRDefault="00E7278E" w:rsidP="000C3076">
      <w:pPr>
        <w:pStyle w:val="a4"/>
        <w:ind w:firstLine="3132"/>
        <w:jc w:val="center"/>
        <w:rPr>
          <w:rFonts w:ascii="宋体" w:eastAsia="宋体" w:hAnsi="宋体" w:cs="宋体"/>
          <w:b/>
          <w:bCs/>
          <w:sz w:val="52"/>
          <w:szCs w:val="52"/>
          <w:lang w:val="en-US"/>
        </w:rPr>
      </w:pPr>
    </w:p>
    <w:p w:rsidR="00E7278E" w:rsidRDefault="00E7278E" w:rsidP="000C3076">
      <w:pPr>
        <w:pStyle w:val="a4"/>
        <w:ind w:firstLine="3132"/>
        <w:jc w:val="center"/>
        <w:rPr>
          <w:rFonts w:ascii="宋体" w:eastAsia="宋体" w:hAnsi="宋体" w:cs="宋体"/>
          <w:b/>
          <w:bCs/>
          <w:sz w:val="52"/>
          <w:szCs w:val="52"/>
          <w:lang w:val="en-US"/>
        </w:rPr>
      </w:pPr>
    </w:p>
    <w:p w:rsidR="00E7278E" w:rsidRDefault="00E7278E" w:rsidP="000C3076">
      <w:pPr>
        <w:pStyle w:val="a4"/>
        <w:ind w:firstLine="3132"/>
        <w:jc w:val="center"/>
        <w:rPr>
          <w:rFonts w:ascii="宋体" w:eastAsia="宋体" w:hAnsi="宋体" w:cs="宋体"/>
          <w:b/>
          <w:bCs/>
          <w:sz w:val="52"/>
          <w:szCs w:val="52"/>
          <w:lang w:val="en-US"/>
        </w:rPr>
      </w:pPr>
    </w:p>
    <w:p w:rsidR="00E7278E" w:rsidRDefault="00E7278E" w:rsidP="000C3076">
      <w:pPr>
        <w:pStyle w:val="a4"/>
        <w:ind w:firstLine="3132"/>
        <w:jc w:val="center"/>
        <w:rPr>
          <w:rFonts w:ascii="宋体" w:eastAsia="宋体" w:hAnsi="宋体" w:cs="宋体"/>
          <w:b/>
          <w:bCs/>
          <w:sz w:val="52"/>
          <w:szCs w:val="52"/>
          <w:lang w:val="en-US"/>
        </w:rPr>
      </w:pPr>
    </w:p>
    <w:p w:rsidR="00E7278E" w:rsidRDefault="000C3076" w:rsidP="000C3076">
      <w:pPr>
        <w:pStyle w:val="a4"/>
        <w:spacing w:line="800" w:lineRule="exact"/>
        <w:ind w:firstLine="3120"/>
        <w:jc w:val="center"/>
        <w:rPr>
          <w:rFonts w:ascii="宋体" w:eastAsia="方正小标宋简体" w:hAnsi="宋体" w:cs="方正小标宋简体"/>
          <w:sz w:val="52"/>
          <w:szCs w:val="52"/>
          <w:lang w:val="en-US"/>
        </w:rPr>
      </w:pPr>
      <w:r>
        <w:rPr>
          <w:rFonts w:ascii="宋体" w:eastAsia="方正小标宋简体" w:hAnsi="宋体" w:cs="方正小标宋简体" w:hint="eastAsia"/>
          <w:sz w:val="52"/>
          <w:szCs w:val="52"/>
          <w:lang w:val="en-US"/>
        </w:rPr>
        <w:t>五通桥区群众来访接待中心</w:t>
      </w:r>
    </w:p>
    <w:p w:rsidR="00E7278E" w:rsidRDefault="000C3076" w:rsidP="000C3076">
      <w:pPr>
        <w:pStyle w:val="a4"/>
        <w:spacing w:line="800" w:lineRule="exact"/>
        <w:ind w:firstLine="3120"/>
        <w:jc w:val="center"/>
        <w:rPr>
          <w:rFonts w:ascii="宋体" w:eastAsia="方正小标宋简体" w:hAnsi="宋体" w:cs="方正小标宋简体"/>
          <w:sz w:val="52"/>
          <w:szCs w:val="52"/>
          <w:lang w:val="en-US"/>
        </w:rPr>
      </w:pPr>
      <w:r>
        <w:rPr>
          <w:rFonts w:ascii="宋体" w:eastAsia="方正小标宋简体" w:hAnsi="宋体" w:cs="方正小标宋简体" w:hint="eastAsia"/>
          <w:sz w:val="52"/>
          <w:szCs w:val="52"/>
          <w:lang w:val="en-US"/>
        </w:rPr>
        <w:t>2026</w:t>
      </w:r>
      <w:r>
        <w:rPr>
          <w:rFonts w:ascii="宋体" w:eastAsia="方正小标宋简体" w:hAnsi="宋体" w:cs="方正小标宋简体" w:hint="eastAsia"/>
          <w:sz w:val="52"/>
          <w:szCs w:val="52"/>
          <w:lang w:val="en-US"/>
        </w:rPr>
        <w:t>部门预算编制说明</w:t>
      </w:r>
    </w:p>
    <w:p w:rsidR="00E7278E" w:rsidRDefault="000C3076">
      <w:pPr>
        <w:rPr>
          <w:sz w:val="4"/>
        </w:rPr>
      </w:pPr>
      <w:r>
        <w:rPr>
          <w:sz w:val="4"/>
        </w:rPr>
        <w:br w:type="page"/>
      </w:r>
    </w:p>
    <w:p w:rsidR="00E7278E" w:rsidRDefault="00E7278E">
      <w:pPr>
        <w:rPr>
          <w:sz w:val="4"/>
        </w:rPr>
      </w:pPr>
    </w:p>
    <w:p w:rsidR="00E7278E" w:rsidRDefault="00E7278E" w:rsidP="000C3076">
      <w:pPr>
        <w:pStyle w:val="a4"/>
        <w:spacing w:before="2"/>
        <w:ind w:firstLine="240"/>
        <w:rPr>
          <w:rFonts w:ascii="宋体" w:hAnsi="宋体"/>
          <w:sz w:val="4"/>
        </w:rPr>
      </w:pPr>
    </w:p>
    <w:p w:rsidR="00E7278E" w:rsidRDefault="000C3076" w:rsidP="000C3076">
      <w:pPr>
        <w:pStyle w:val="a4"/>
        <w:tabs>
          <w:tab w:val="left" w:pos="4798"/>
        </w:tabs>
        <w:ind w:firstLine="2891"/>
        <w:jc w:val="center"/>
        <w:rPr>
          <w:rFonts w:ascii="宋体" w:eastAsia="方正小标宋简体" w:hAnsi="宋体" w:cs="方正小标宋简体"/>
          <w:b/>
          <w:bCs/>
          <w:sz w:val="48"/>
          <w:szCs w:val="48"/>
          <w:lang w:val="en-US"/>
        </w:rPr>
      </w:pPr>
      <w:r>
        <w:rPr>
          <w:rFonts w:ascii="宋体" w:eastAsia="方正小标宋简体" w:hAnsi="宋体" w:cs="方正小标宋简体" w:hint="eastAsia"/>
          <w:b/>
          <w:bCs/>
          <w:sz w:val="48"/>
          <w:szCs w:val="48"/>
          <w:lang w:val="en-US"/>
        </w:rPr>
        <w:t>目</w:t>
      </w:r>
      <w:r>
        <w:rPr>
          <w:rFonts w:ascii="宋体" w:eastAsia="方正小标宋简体" w:hAnsi="宋体" w:cs="方正小标宋简体" w:hint="eastAsia"/>
          <w:b/>
          <w:bCs/>
          <w:sz w:val="48"/>
          <w:szCs w:val="48"/>
          <w:lang w:val="en-US"/>
        </w:rPr>
        <w:t xml:space="preserve">  </w:t>
      </w:r>
      <w:r>
        <w:rPr>
          <w:rFonts w:ascii="宋体" w:eastAsia="方正小标宋简体" w:hAnsi="宋体" w:cs="方正小标宋简体" w:hint="eastAsia"/>
          <w:b/>
          <w:bCs/>
          <w:sz w:val="48"/>
          <w:szCs w:val="48"/>
          <w:lang w:val="en-US"/>
        </w:rPr>
        <w:t>录</w:t>
      </w:r>
    </w:p>
    <w:sdt>
      <w:sdtPr>
        <w:rPr>
          <w:sz w:val="21"/>
        </w:rPr>
        <w:id w:val="147453385"/>
        <w:docPartObj>
          <w:docPartGallery w:val="Table of Contents"/>
          <w:docPartUnique/>
        </w:docPartObj>
      </w:sdtPr>
      <w:sdtEndPr>
        <w:rPr>
          <w:rFonts w:eastAsia="方正小标宋简体" w:cs="方正小标宋简体" w:hint="eastAsia"/>
          <w:bCs/>
          <w:sz w:val="32"/>
          <w:szCs w:val="48"/>
          <w:lang w:val="en-US"/>
        </w:rPr>
      </w:sdtEndPr>
      <w:sdtContent>
        <w:p w:rsidR="00E7278E" w:rsidRDefault="00E7278E">
          <w:pPr>
            <w:jc w:val="center"/>
          </w:pPr>
        </w:p>
        <w:p w:rsidR="00E7278E" w:rsidRDefault="00E7278E">
          <w:pPr>
            <w:pStyle w:val="10"/>
            <w:tabs>
              <w:tab w:val="right" w:leader="dot" w:pos="9812"/>
            </w:tabs>
          </w:pPr>
          <w:r w:rsidRPr="00E7278E">
            <w:rPr>
              <w:rFonts w:eastAsia="方正小标宋简体" w:cs="方正小标宋简体" w:hint="eastAsia"/>
              <w:b/>
              <w:bCs/>
              <w:sz w:val="48"/>
              <w:szCs w:val="48"/>
              <w:lang w:val="en-US"/>
            </w:rPr>
            <w:fldChar w:fldCharType="begin"/>
          </w:r>
          <w:r w:rsidR="000C3076">
            <w:rPr>
              <w:rFonts w:eastAsia="方正小标宋简体" w:cs="方正小标宋简体" w:hint="eastAsia"/>
              <w:b/>
              <w:bCs/>
              <w:sz w:val="48"/>
              <w:szCs w:val="48"/>
              <w:lang w:val="en-US"/>
            </w:rPr>
            <w:instrText xml:space="preserve">TOC \o "1-3" \h \u </w:instrText>
          </w:r>
          <w:r w:rsidRPr="00E7278E">
            <w:rPr>
              <w:rFonts w:eastAsia="方正小标宋简体" w:cs="方正小标宋简体" w:hint="eastAsia"/>
              <w:b/>
              <w:bCs/>
              <w:sz w:val="48"/>
              <w:szCs w:val="48"/>
              <w:lang w:val="en-US"/>
            </w:rPr>
            <w:fldChar w:fldCharType="separate"/>
          </w:r>
          <w:hyperlink w:anchor="_Toc5076" w:history="1">
            <w:r w:rsidR="000C3076">
              <w:rPr>
                <w:rFonts w:eastAsia="方正小标宋简体" w:cs="方正小标宋简体" w:hint="eastAsia"/>
                <w:bCs/>
                <w:szCs w:val="52"/>
                <w:lang w:val="en-US"/>
              </w:rPr>
              <w:t>第一部分</w:t>
            </w:r>
            <w:r w:rsidR="000C3076">
              <w:rPr>
                <w:rFonts w:eastAsia="方正小标宋简体" w:cs="方正小标宋简体" w:hint="eastAsia"/>
                <w:bCs/>
                <w:szCs w:val="52"/>
                <w:lang w:val="en-US"/>
              </w:rPr>
              <w:t xml:space="preserve"> </w:t>
            </w:r>
            <w:r w:rsidR="000C3076">
              <w:rPr>
                <w:rFonts w:eastAsia="方正小标宋简体" w:cs="方正小标宋简体" w:hint="eastAsia"/>
                <w:bCs/>
                <w:szCs w:val="52"/>
                <w:lang w:val="en-US"/>
              </w:rPr>
              <w:t>部门概况</w:t>
            </w:r>
            <w:r w:rsidR="000C3076">
              <w:tab/>
            </w:r>
            <w:r>
              <w:fldChar w:fldCharType="begin"/>
            </w:r>
            <w:r w:rsidR="000C3076">
              <w:instrText xml:space="preserve"> PAGEREF _Toc5076 \h </w:instrText>
            </w:r>
            <w:r>
              <w:fldChar w:fldCharType="separate"/>
            </w:r>
            <w:r w:rsidR="000C3076">
              <w:t>1</w:t>
            </w:r>
            <w:r>
              <w:fldChar w:fldCharType="end"/>
            </w:r>
          </w:hyperlink>
        </w:p>
        <w:p w:rsidR="00E7278E" w:rsidRDefault="00E7278E" w:rsidP="000C3076">
          <w:pPr>
            <w:pStyle w:val="20"/>
            <w:tabs>
              <w:tab w:val="right" w:leader="dot" w:pos="9812"/>
            </w:tabs>
            <w:ind w:left="440"/>
          </w:pPr>
          <w:hyperlink w:anchor="_Toc13306" w:history="1">
            <w:r w:rsidR="000C3076">
              <w:rPr>
                <w:rFonts w:eastAsia="黑体" w:hint="eastAsia"/>
              </w:rPr>
              <w:t>一、基本职能及主要工作</w:t>
            </w:r>
            <w:r w:rsidR="000C3076">
              <w:tab/>
            </w:r>
            <w:r>
              <w:fldChar w:fldCharType="begin"/>
            </w:r>
            <w:r w:rsidR="000C3076">
              <w:instrText xml:space="preserve"> PAGEREF _Toc13306 \h </w:instrText>
            </w:r>
            <w:r>
              <w:fldChar w:fldCharType="separate"/>
            </w:r>
            <w:r w:rsidR="000C3076">
              <w:t>2</w:t>
            </w:r>
            <w:r>
              <w:fldChar w:fldCharType="end"/>
            </w:r>
          </w:hyperlink>
        </w:p>
        <w:p w:rsidR="00E7278E" w:rsidRDefault="00E7278E" w:rsidP="000C3076">
          <w:pPr>
            <w:pStyle w:val="3"/>
            <w:tabs>
              <w:tab w:val="right" w:leader="dot" w:pos="9812"/>
            </w:tabs>
            <w:ind w:left="880"/>
          </w:pPr>
          <w:hyperlink w:anchor="_Toc15178" w:history="1">
            <w:r w:rsidR="000C3076">
              <w:t>（一）部门职能简介</w:t>
            </w:r>
            <w:r w:rsidR="000C3076">
              <w:tab/>
            </w:r>
            <w:r>
              <w:fldChar w:fldCharType="begin"/>
            </w:r>
            <w:r w:rsidR="000C3076">
              <w:instrText xml:space="preserve"> PAGEREF _Toc15178 \h </w:instrText>
            </w:r>
            <w:r>
              <w:fldChar w:fldCharType="separate"/>
            </w:r>
            <w:r w:rsidR="000C3076">
              <w:t>2</w:t>
            </w:r>
            <w:r>
              <w:fldChar w:fldCharType="end"/>
            </w:r>
          </w:hyperlink>
        </w:p>
        <w:p w:rsidR="00E7278E" w:rsidRDefault="00E7278E" w:rsidP="000C3076">
          <w:pPr>
            <w:pStyle w:val="3"/>
            <w:tabs>
              <w:tab w:val="right" w:leader="dot" w:pos="9812"/>
            </w:tabs>
            <w:ind w:left="880"/>
          </w:pPr>
          <w:hyperlink w:anchor="_Toc32255" w:history="1">
            <w:r w:rsidR="000C3076">
              <w:t>（二）部门</w:t>
            </w:r>
            <w:r w:rsidR="000C3076">
              <w:rPr>
                <w:rFonts w:hint="eastAsia"/>
                <w:lang w:val="en-US"/>
              </w:rPr>
              <w:t>2026</w:t>
            </w:r>
            <w:r w:rsidR="000C3076">
              <w:t>年重点工</w:t>
            </w:r>
            <w:r w:rsidR="000C3076">
              <w:rPr>
                <w:rFonts w:hint="eastAsia"/>
              </w:rPr>
              <w:t>作</w:t>
            </w:r>
            <w:r w:rsidR="000C3076">
              <w:tab/>
            </w:r>
            <w:r>
              <w:fldChar w:fldCharType="begin"/>
            </w:r>
            <w:r w:rsidR="000C3076">
              <w:instrText xml:space="preserve"> PAGEREF _Toc32255 \h </w:instrText>
            </w:r>
            <w:r>
              <w:fldChar w:fldCharType="separate"/>
            </w:r>
            <w:r w:rsidR="000C3076">
              <w:t>2</w:t>
            </w:r>
            <w:r>
              <w:fldChar w:fldCharType="end"/>
            </w:r>
          </w:hyperlink>
        </w:p>
        <w:p w:rsidR="00E7278E" w:rsidRDefault="00E7278E" w:rsidP="000C3076">
          <w:pPr>
            <w:pStyle w:val="20"/>
            <w:tabs>
              <w:tab w:val="right" w:leader="dot" w:pos="9812"/>
            </w:tabs>
            <w:ind w:left="440"/>
          </w:pPr>
          <w:hyperlink w:anchor="_Toc15390" w:history="1">
            <w:r w:rsidR="000C3076">
              <w:rPr>
                <w:rFonts w:eastAsia="黑体" w:hint="eastAsia"/>
              </w:rPr>
              <w:t>二、部门预算单位构成</w:t>
            </w:r>
            <w:r w:rsidR="000C3076">
              <w:tab/>
            </w:r>
            <w:r>
              <w:fldChar w:fldCharType="begin"/>
            </w:r>
            <w:r w:rsidR="000C3076">
              <w:instrText xml:space="preserve"> PAGEREF _Toc15390 \h </w:instrText>
            </w:r>
            <w:r>
              <w:fldChar w:fldCharType="separate"/>
            </w:r>
            <w:r w:rsidR="000C3076">
              <w:t>2</w:t>
            </w:r>
            <w:r>
              <w:fldChar w:fldCharType="end"/>
            </w:r>
          </w:hyperlink>
        </w:p>
        <w:p w:rsidR="00E7278E" w:rsidRDefault="00E7278E">
          <w:pPr>
            <w:pStyle w:val="10"/>
            <w:tabs>
              <w:tab w:val="right" w:leader="dot" w:pos="9812"/>
            </w:tabs>
          </w:pPr>
          <w:hyperlink w:anchor="_Toc32379" w:history="1">
            <w:r w:rsidR="000C3076">
              <w:rPr>
                <w:rFonts w:eastAsia="方正小标宋简体" w:cs="方正小标宋简体" w:hint="eastAsia"/>
                <w:bCs/>
                <w:szCs w:val="52"/>
                <w:lang w:val="en-US"/>
              </w:rPr>
              <w:t>第二部分</w:t>
            </w:r>
            <w:r w:rsidR="000C3076">
              <w:rPr>
                <w:rFonts w:eastAsia="方正小标宋简体" w:cs="方正小标宋简体" w:hint="eastAsia"/>
                <w:bCs/>
                <w:szCs w:val="52"/>
                <w:lang w:val="en-US"/>
              </w:rPr>
              <w:t xml:space="preserve"> </w:t>
            </w:r>
            <w:r w:rsidR="000C3076">
              <w:rPr>
                <w:rFonts w:eastAsia="方正小标宋简体" w:cs="方正小标宋简体" w:hint="eastAsia"/>
                <w:bCs/>
                <w:szCs w:val="52"/>
                <w:lang w:val="en-US"/>
              </w:rPr>
              <w:t>五通桥区群众来访接待中心</w:t>
            </w:r>
            <w:r w:rsidR="000C3076">
              <w:rPr>
                <w:rFonts w:eastAsia="方正小标宋简体" w:cs="方正小标宋简体" w:hint="eastAsia"/>
                <w:bCs/>
                <w:szCs w:val="52"/>
                <w:lang w:val="en-US"/>
              </w:rPr>
              <w:t>2026</w:t>
            </w:r>
            <w:r w:rsidR="000C3076">
              <w:rPr>
                <w:rFonts w:eastAsia="方正小标宋简体" w:cs="方正小标宋简体" w:hint="eastAsia"/>
                <w:bCs/>
                <w:szCs w:val="52"/>
                <w:lang w:val="en-US"/>
              </w:rPr>
              <w:t>年单位预算表</w:t>
            </w:r>
            <w:r w:rsidR="000C3076">
              <w:tab/>
            </w:r>
            <w:r>
              <w:fldChar w:fldCharType="begin"/>
            </w:r>
            <w:r w:rsidR="000C3076">
              <w:instrText xml:space="preserve"> PAGEREF _Toc32379 \h </w:instrText>
            </w:r>
            <w:r>
              <w:fldChar w:fldCharType="separate"/>
            </w:r>
            <w:r w:rsidR="000C3076">
              <w:t>3</w:t>
            </w:r>
            <w:r>
              <w:fldChar w:fldCharType="end"/>
            </w:r>
          </w:hyperlink>
        </w:p>
        <w:p w:rsidR="00E7278E" w:rsidRDefault="00E7278E" w:rsidP="000C3076">
          <w:pPr>
            <w:pStyle w:val="20"/>
            <w:tabs>
              <w:tab w:val="right" w:leader="dot" w:pos="9812"/>
            </w:tabs>
            <w:ind w:left="440"/>
          </w:pPr>
          <w:hyperlink w:anchor="_Toc21226" w:history="1">
            <w:r w:rsidR="000C3076">
              <w:rPr>
                <w:rFonts w:hint="eastAsia"/>
                <w:lang w:val="en-US"/>
              </w:rPr>
              <w:t>一、收支预算总表（收支总表1）</w:t>
            </w:r>
            <w:r w:rsidR="000C3076">
              <w:tab/>
            </w:r>
            <w:r>
              <w:fldChar w:fldCharType="begin"/>
            </w:r>
            <w:r w:rsidR="000C3076">
              <w:instrText xml:space="preserve"> PAGEREF _Toc21226 \h </w:instrText>
            </w:r>
            <w:r>
              <w:fldChar w:fldCharType="separate"/>
            </w:r>
            <w:r w:rsidR="000C3076">
              <w:t>4</w:t>
            </w:r>
            <w:r>
              <w:fldChar w:fldCharType="end"/>
            </w:r>
          </w:hyperlink>
        </w:p>
        <w:p w:rsidR="00E7278E" w:rsidRDefault="00E7278E" w:rsidP="000C3076">
          <w:pPr>
            <w:pStyle w:val="20"/>
            <w:tabs>
              <w:tab w:val="right" w:leader="dot" w:pos="9812"/>
            </w:tabs>
            <w:ind w:left="440"/>
          </w:pPr>
          <w:hyperlink w:anchor="_Toc3578" w:history="1">
            <w:r w:rsidR="000C3076">
              <w:rPr>
                <w:rFonts w:hint="eastAsia"/>
                <w:lang w:val="en-US"/>
              </w:rPr>
              <w:t>二、收入预算总表（收入总表2）</w:t>
            </w:r>
            <w:r w:rsidR="000C3076">
              <w:tab/>
            </w:r>
            <w:r>
              <w:fldChar w:fldCharType="begin"/>
            </w:r>
            <w:r w:rsidR="000C3076">
              <w:instrText xml:space="preserve"> PAGEREF _Toc3578 \h </w:instrText>
            </w:r>
            <w:r>
              <w:fldChar w:fldCharType="separate"/>
            </w:r>
            <w:r w:rsidR="000C3076">
              <w:t>4</w:t>
            </w:r>
            <w:r>
              <w:fldChar w:fldCharType="end"/>
            </w:r>
          </w:hyperlink>
        </w:p>
        <w:p w:rsidR="00E7278E" w:rsidRDefault="00E7278E" w:rsidP="000C3076">
          <w:pPr>
            <w:pStyle w:val="20"/>
            <w:tabs>
              <w:tab w:val="right" w:leader="dot" w:pos="9812"/>
            </w:tabs>
            <w:ind w:left="440"/>
          </w:pPr>
          <w:hyperlink w:anchor="_Toc21217" w:history="1">
            <w:r w:rsidR="000C3076">
              <w:rPr>
                <w:rFonts w:hint="eastAsia"/>
                <w:lang w:val="en-US"/>
              </w:rPr>
              <w:t>三、征收预期表（征收预期3）</w:t>
            </w:r>
            <w:r w:rsidR="000C3076">
              <w:tab/>
            </w:r>
            <w:r>
              <w:fldChar w:fldCharType="begin"/>
            </w:r>
            <w:r w:rsidR="000C3076">
              <w:instrText xml:space="preserve"> PAGEREF _Toc21217 \h </w:instrText>
            </w:r>
            <w:r>
              <w:fldChar w:fldCharType="separate"/>
            </w:r>
            <w:r w:rsidR="000C3076">
              <w:t>4</w:t>
            </w:r>
            <w:r>
              <w:fldChar w:fldCharType="end"/>
            </w:r>
          </w:hyperlink>
        </w:p>
        <w:p w:rsidR="00E7278E" w:rsidRDefault="00E7278E" w:rsidP="000C3076">
          <w:pPr>
            <w:pStyle w:val="20"/>
            <w:tabs>
              <w:tab w:val="right" w:leader="dot" w:pos="9812"/>
            </w:tabs>
            <w:ind w:left="440"/>
          </w:pPr>
          <w:hyperlink w:anchor="_Toc1113" w:history="1">
            <w:r w:rsidR="000C3076">
              <w:rPr>
                <w:rFonts w:hint="eastAsia"/>
                <w:lang w:val="en-US"/>
              </w:rPr>
              <w:t>四、支出预算总表（支出总表4）</w:t>
            </w:r>
            <w:r w:rsidR="000C3076">
              <w:tab/>
            </w:r>
            <w:r>
              <w:fldChar w:fldCharType="begin"/>
            </w:r>
            <w:r w:rsidR="000C3076">
              <w:instrText xml:space="preserve"> PAGEREF _Toc1113 \h </w:instrText>
            </w:r>
            <w:r>
              <w:fldChar w:fldCharType="separate"/>
            </w:r>
            <w:r w:rsidR="000C3076">
              <w:t>4</w:t>
            </w:r>
            <w:r>
              <w:fldChar w:fldCharType="end"/>
            </w:r>
          </w:hyperlink>
        </w:p>
        <w:p w:rsidR="00E7278E" w:rsidRDefault="00E7278E" w:rsidP="000C3076">
          <w:pPr>
            <w:pStyle w:val="20"/>
            <w:tabs>
              <w:tab w:val="right" w:leader="dot" w:pos="9812"/>
            </w:tabs>
            <w:ind w:left="440"/>
          </w:pPr>
          <w:hyperlink w:anchor="_Toc2070" w:history="1">
            <w:r w:rsidR="000C3076">
              <w:rPr>
                <w:rFonts w:hint="eastAsia"/>
                <w:lang w:val="en-US"/>
              </w:rPr>
              <w:t>五、财政拨款预算总表（财拨总表5）</w:t>
            </w:r>
            <w:r w:rsidR="000C3076">
              <w:tab/>
            </w:r>
            <w:r>
              <w:fldChar w:fldCharType="begin"/>
            </w:r>
            <w:r w:rsidR="000C3076">
              <w:instrText xml:space="preserve"> PAGEREF _Toc2070 \h </w:instrText>
            </w:r>
            <w:r>
              <w:fldChar w:fldCharType="separate"/>
            </w:r>
            <w:r w:rsidR="000C3076">
              <w:t>4</w:t>
            </w:r>
            <w:r>
              <w:fldChar w:fldCharType="end"/>
            </w:r>
          </w:hyperlink>
        </w:p>
        <w:p w:rsidR="00E7278E" w:rsidRDefault="00E7278E" w:rsidP="000C3076">
          <w:pPr>
            <w:pStyle w:val="20"/>
            <w:tabs>
              <w:tab w:val="right" w:leader="dot" w:pos="9812"/>
            </w:tabs>
            <w:ind w:left="440"/>
          </w:pPr>
          <w:hyperlink w:anchor="_Toc10849" w:history="1">
            <w:r w:rsidR="000C3076">
              <w:rPr>
                <w:rFonts w:hint="eastAsia"/>
                <w:lang w:val="en-US"/>
              </w:rPr>
              <w:t>六、一般公共预算支出表（一般预算支出6）</w:t>
            </w:r>
            <w:r w:rsidR="000C3076">
              <w:tab/>
            </w:r>
            <w:r>
              <w:fldChar w:fldCharType="begin"/>
            </w:r>
            <w:r w:rsidR="000C3076">
              <w:instrText xml:space="preserve"> PAGEREF _Toc10849 \h </w:instrText>
            </w:r>
            <w:r>
              <w:fldChar w:fldCharType="separate"/>
            </w:r>
            <w:r w:rsidR="000C3076">
              <w:t>4</w:t>
            </w:r>
            <w:r>
              <w:fldChar w:fldCharType="end"/>
            </w:r>
          </w:hyperlink>
        </w:p>
        <w:p w:rsidR="00E7278E" w:rsidRDefault="00E7278E" w:rsidP="000C3076">
          <w:pPr>
            <w:pStyle w:val="20"/>
            <w:tabs>
              <w:tab w:val="right" w:leader="dot" w:pos="9812"/>
            </w:tabs>
            <w:ind w:left="440"/>
          </w:pPr>
          <w:hyperlink w:anchor="_Toc6443" w:history="1">
            <w:r w:rsidR="000C3076">
              <w:rPr>
                <w:rFonts w:hint="eastAsia"/>
                <w:lang w:val="en-US"/>
              </w:rPr>
              <w:t>七、一般公共预算基本支出表（基本支出7）</w:t>
            </w:r>
            <w:r w:rsidR="000C3076">
              <w:tab/>
            </w:r>
            <w:r>
              <w:fldChar w:fldCharType="begin"/>
            </w:r>
            <w:r w:rsidR="000C3076">
              <w:instrText xml:space="preserve"> PAGEREF _Toc6443 \h </w:instrText>
            </w:r>
            <w:r>
              <w:fldChar w:fldCharType="separate"/>
            </w:r>
            <w:r w:rsidR="000C3076">
              <w:t>4</w:t>
            </w:r>
            <w:r>
              <w:fldChar w:fldCharType="end"/>
            </w:r>
          </w:hyperlink>
        </w:p>
        <w:p w:rsidR="00E7278E" w:rsidRDefault="00E7278E" w:rsidP="000C3076">
          <w:pPr>
            <w:pStyle w:val="20"/>
            <w:tabs>
              <w:tab w:val="right" w:leader="dot" w:pos="9812"/>
            </w:tabs>
            <w:ind w:left="440"/>
          </w:pPr>
          <w:hyperlink w:anchor="_Toc28989" w:history="1">
            <w:r w:rsidR="000C3076">
              <w:rPr>
                <w:rFonts w:hint="eastAsia"/>
                <w:lang w:val="en-US"/>
              </w:rPr>
              <w:t>八、一般公共预算“三公”经费支出预算表（三公8）</w:t>
            </w:r>
            <w:r w:rsidR="000C3076">
              <w:tab/>
            </w:r>
            <w:r>
              <w:fldChar w:fldCharType="begin"/>
            </w:r>
            <w:r w:rsidR="000C3076">
              <w:instrText xml:space="preserve"> PAGEREF _Toc28989 \h </w:instrText>
            </w:r>
            <w:r>
              <w:fldChar w:fldCharType="separate"/>
            </w:r>
            <w:r w:rsidR="000C3076">
              <w:t>4</w:t>
            </w:r>
            <w:r>
              <w:fldChar w:fldCharType="end"/>
            </w:r>
          </w:hyperlink>
        </w:p>
        <w:p w:rsidR="00E7278E" w:rsidRDefault="00E7278E" w:rsidP="000C3076">
          <w:pPr>
            <w:pStyle w:val="20"/>
            <w:tabs>
              <w:tab w:val="right" w:leader="dot" w:pos="9812"/>
            </w:tabs>
            <w:ind w:left="440"/>
          </w:pPr>
          <w:hyperlink w:anchor="_Toc19303" w:history="1">
            <w:r w:rsidR="000C3076">
              <w:rPr>
                <w:rFonts w:hint="eastAsia"/>
                <w:lang w:val="en-US"/>
              </w:rPr>
              <w:t>九、政府性基金预算支出表（基金9）</w:t>
            </w:r>
            <w:r w:rsidR="000C3076">
              <w:tab/>
            </w:r>
            <w:r>
              <w:fldChar w:fldCharType="begin"/>
            </w:r>
            <w:r w:rsidR="000C3076">
              <w:instrText xml:space="preserve"> PAGEREF _Toc19303 \h </w:instrText>
            </w:r>
            <w:r>
              <w:fldChar w:fldCharType="separate"/>
            </w:r>
            <w:r w:rsidR="000C3076">
              <w:t>4</w:t>
            </w:r>
            <w:r>
              <w:fldChar w:fldCharType="end"/>
            </w:r>
          </w:hyperlink>
        </w:p>
        <w:p w:rsidR="00E7278E" w:rsidRDefault="00E7278E" w:rsidP="000C3076">
          <w:pPr>
            <w:pStyle w:val="20"/>
            <w:tabs>
              <w:tab w:val="right" w:leader="dot" w:pos="9812"/>
            </w:tabs>
            <w:ind w:left="440"/>
          </w:pPr>
          <w:hyperlink w:anchor="_Toc26298" w:history="1">
            <w:r w:rsidR="000C3076">
              <w:rPr>
                <w:rFonts w:hint="eastAsia"/>
                <w:lang w:val="en-US"/>
              </w:rPr>
              <w:t>十、国有资本经营预算支出表（国资10）</w:t>
            </w:r>
            <w:r w:rsidR="000C3076">
              <w:tab/>
            </w:r>
            <w:r>
              <w:fldChar w:fldCharType="begin"/>
            </w:r>
            <w:r w:rsidR="000C3076">
              <w:instrText xml:space="preserve"> PAGEREF _Toc26298 \h </w:instrText>
            </w:r>
            <w:r>
              <w:fldChar w:fldCharType="separate"/>
            </w:r>
            <w:r w:rsidR="000C3076">
              <w:t>4</w:t>
            </w:r>
            <w:r>
              <w:fldChar w:fldCharType="end"/>
            </w:r>
          </w:hyperlink>
        </w:p>
        <w:p w:rsidR="00E7278E" w:rsidRDefault="00E7278E" w:rsidP="000C3076">
          <w:pPr>
            <w:pStyle w:val="20"/>
            <w:tabs>
              <w:tab w:val="right" w:leader="dot" w:pos="9812"/>
            </w:tabs>
            <w:ind w:left="440"/>
          </w:pPr>
          <w:hyperlink w:anchor="_Toc25725" w:history="1">
            <w:r w:rsidR="000C3076">
              <w:rPr>
                <w:rFonts w:hint="eastAsia"/>
                <w:lang w:val="en-US"/>
              </w:rPr>
              <w:t>十一、支出功能分类预算表（支出功能11）</w:t>
            </w:r>
            <w:r w:rsidR="000C3076">
              <w:tab/>
            </w:r>
            <w:r>
              <w:fldChar w:fldCharType="begin"/>
            </w:r>
            <w:r w:rsidR="000C3076">
              <w:instrText xml:space="preserve"> PAGEREF _Toc25725 \h </w:instrText>
            </w:r>
            <w:r>
              <w:fldChar w:fldCharType="separate"/>
            </w:r>
            <w:r w:rsidR="000C3076">
              <w:t>4</w:t>
            </w:r>
            <w:r>
              <w:fldChar w:fldCharType="end"/>
            </w:r>
          </w:hyperlink>
        </w:p>
        <w:p w:rsidR="00E7278E" w:rsidRDefault="00E7278E" w:rsidP="000C3076">
          <w:pPr>
            <w:pStyle w:val="20"/>
            <w:tabs>
              <w:tab w:val="right" w:leader="dot" w:pos="9812"/>
            </w:tabs>
            <w:ind w:left="440"/>
          </w:pPr>
          <w:hyperlink w:anchor="_Toc21617" w:history="1">
            <w:r w:rsidR="000C3076">
              <w:rPr>
                <w:rFonts w:hint="eastAsia"/>
                <w:lang w:val="en-US"/>
              </w:rPr>
              <w:t>十二、支出经济分类预算表（支出经济分类12）</w:t>
            </w:r>
            <w:r w:rsidR="000C3076">
              <w:tab/>
            </w:r>
            <w:r>
              <w:fldChar w:fldCharType="begin"/>
            </w:r>
            <w:r w:rsidR="000C3076">
              <w:instrText xml:space="preserve"> PAGEREF _Toc21617 \h </w:instrText>
            </w:r>
            <w:r>
              <w:fldChar w:fldCharType="separate"/>
            </w:r>
            <w:r w:rsidR="000C3076">
              <w:t>4</w:t>
            </w:r>
            <w:r>
              <w:fldChar w:fldCharType="end"/>
            </w:r>
          </w:hyperlink>
        </w:p>
        <w:p w:rsidR="00E7278E" w:rsidRDefault="00E7278E" w:rsidP="000C3076">
          <w:pPr>
            <w:pStyle w:val="20"/>
            <w:tabs>
              <w:tab w:val="right" w:leader="dot" w:pos="9812"/>
            </w:tabs>
            <w:ind w:left="440"/>
          </w:pPr>
          <w:hyperlink w:anchor="_Toc32653" w:history="1">
            <w:r w:rsidR="000C3076">
              <w:rPr>
                <w:rFonts w:hint="eastAsia"/>
                <w:lang w:val="en-US"/>
              </w:rPr>
              <w:t>十三、上级资金安排情况表（上级资金安排13）</w:t>
            </w:r>
            <w:r w:rsidR="000C3076">
              <w:tab/>
            </w:r>
            <w:r>
              <w:fldChar w:fldCharType="begin"/>
            </w:r>
            <w:r w:rsidR="000C3076">
              <w:instrText xml:space="preserve"> PAGEREF _Toc32653 \h </w:instrText>
            </w:r>
            <w:r>
              <w:fldChar w:fldCharType="separate"/>
            </w:r>
            <w:r w:rsidR="000C3076">
              <w:t>4</w:t>
            </w:r>
            <w:r>
              <w:fldChar w:fldCharType="end"/>
            </w:r>
          </w:hyperlink>
        </w:p>
        <w:p w:rsidR="00E7278E" w:rsidRDefault="00E7278E" w:rsidP="000C3076">
          <w:pPr>
            <w:pStyle w:val="20"/>
            <w:tabs>
              <w:tab w:val="right" w:leader="dot" w:pos="9812"/>
            </w:tabs>
            <w:ind w:left="440"/>
          </w:pPr>
          <w:hyperlink w:anchor="_Toc10566" w:history="1">
            <w:r w:rsidR="000C3076">
              <w:rPr>
                <w:rFonts w:hint="eastAsia"/>
                <w:lang w:val="en-US"/>
              </w:rPr>
              <w:t>十四、项目支出表（项目支出14）</w:t>
            </w:r>
            <w:r w:rsidR="000C3076">
              <w:tab/>
            </w:r>
            <w:r>
              <w:fldChar w:fldCharType="begin"/>
            </w:r>
            <w:r w:rsidR="000C3076">
              <w:instrText xml:space="preserve"> PAGEREF _Toc10566 \h </w:instrText>
            </w:r>
            <w:r>
              <w:fldChar w:fldCharType="separate"/>
            </w:r>
            <w:r w:rsidR="000C3076">
              <w:t>4</w:t>
            </w:r>
            <w:r>
              <w:fldChar w:fldCharType="end"/>
            </w:r>
          </w:hyperlink>
        </w:p>
        <w:p w:rsidR="00E7278E" w:rsidRDefault="00E7278E" w:rsidP="000C3076">
          <w:pPr>
            <w:pStyle w:val="20"/>
            <w:tabs>
              <w:tab w:val="right" w:leader="dot" w:pos="9812"/>
            </w:tabs>
            <w:ind w:left="440"/>
          </w:pPr>
          <w:hyperlink w:anchor="_Toc5922" w:history="1">
            <w:r w:rsidR="000C3076">
              <w:rPr>
                <w:rFonts w:hint="eastAsia"/>
                <w:lang w:val="en-US"/>
              </w:rPr>
              <w:t>十六、政府购买服务预算表（购买服务16）</w:t>
            </w:r>
            <w:r w:rsidR="000C3076">
              <w:tab/>
            </w:r>
            <w:r>
              <w:fldChar w:fldCharType="begin"/>
            </w:r>
            <w:r w:rsidR="000C3076">
              <w:instrText xml:space="preserve"> PAGEREF _Toc5922 \h </w:instrText>
            </w:r>
            <w:r>
              <w:fldChar w:fldCharType="separate"/>
            </w:r>
            <w:r w:rsidR="000C3076">
              <w:t>4</w:t>
            </w:r>
            <w:r>
              <w:fldChar w:fldCharType="end"/>
            </w:r>
          </w:hyperlink>
        </w:p>
        <w:p w:rsidR="00E7278E" w:rsidRDefault="00E7278E" w:rsidP="000C3076">
          <w:pPr>
            <w:pStyle w:val="20"/>
            <w:tabs>
              <w:tab w:val="right" w:leader="dot" w:pos="9812"/>
            </w:tabs>
            <w:ind w:left="440"/>
          </w:pPr>
          <w:hyperlink w:anchor="_Toc2023" w:history="1">
            <w:r w:rsidR="000C3076">
              <w:rPr>
                <w:rFonts w:hint="eastAsia"/>
                <w:lang w:val="en-US"/>
              </w:rPr>
              <w:t>十七、采购需求表（采购需求表17）</w:t>
            </w:r>
            <w:r w:rsidR="000C3076">
              <w:tab/>
            </w:r>
            <w:r>
              <w:fldChar w:fldCharType="begin"/>
            </w:r>
            <w:r w:rsidR="000C3076">
              <w:instrText xml:space="preserve"> PAGEREF _Toc2023 \h </w:instrText>
            </w:r>
            <w:r>
              <w:fldChar w:fldCharType="separate"/>
            </w:r>
            <w:r w:rsidR="000C3076">
              <w:t>4</w:t>
            </w:r>
            <w:r>
              <w:fldChar w:fldCharType="end"/>
            </w:r>
          </w:hyperlink>
        </w:p>
        <w:p w:rsidR="00E7278E" w:rsidRDefault="00E7278E" w:rsidP="000C3076">
          <w:pPr>
            <w:pStyle w:val="20"/>
            <w:tabs>
              <w:tab w:val="right" w:leader="dot" w:pos="9812"/>
            </w:tabs>
            <w:ind w:left="440"/>
          </w:pPr>
          <w:hyperlink w:anchor="_Toc21568" w:history="1">
            <w:r w:rsidR="000C3076">
              <w:rPr>
                <w:rFonts w:hint="eastAsia"/>
                <w:lang w:val="en-US"/>
              </w:rPr>
              <w:t>十八、国有资产配置预算表（资产18）</w:t>
            </w:r>
            <w:r w:rsidR="000C3076">
              <w:tab/>
            </w:r>
            <w:r>
              <w:fldChar w:fldCharType="begin"/>
            </w:r>
            <w:r w:rsidR="000C3076">
              <w:instrText xml:space="preserve"> PAGEREF _Toc21568 \h </w:instrText>
            </w:r>
            <w:r>
              <w:fldChar w:fldCharType="separate"/>
            </w:r>
            <w:r w:rsidR="000C3076">
              <w:t>4</w:t>
            </w:r>
            <w:r>
              <w:fldChar w:fldCharType="end"/>
            </w:r>
          </w:hyperlink>
        </w:p>
        <w:p w:rsidR="00E7278E" w:rsidRDefault="00E7278E" w:rsidP="000C3076">
          <w:pPr>
            <w:pStyle w:val="20"/>
            <w:tabs>
              <w:tab w:val="right" w:leader="dot" w:pos="9812"/>
            </w:tabs>
            <w:ind w:left="440"/>
          </w:pPr>
          <w:hyperlink w:anchor="_Toc27177" w:history="1">
            <w:r w:rsidR="000C3076">
              <w:rPr>
                <w:rFonts w:hint="eastAsia"/>
                <w:lang w:val="en-US"/>
              </w:rPr>
              <w:t>十九、项目支出绩效表（项目绩效19）</w:t>
            </w:r>
            <w:r w:rsidR="000C3076">
              <w:tab/>
            </w:r>
            <w:r>
              <w:fldChar w:fldCharType="begin"/>
            </w:r>
            <w:r w:rsidR="000C3076">
              <w:instrText xml:space="preserve"> PAGEREF _Toc27177 \h </w:instrText>
            </w:r>
            <w:r>
              <w:fldChar w:fldCharType="separate"/>
            </w:r>
            <w:r w:rsidR="000C3076">
              <w:t>4</w:t>
            </w:r>
            <w:r>
              <w:fldChar w:fldCharType="end"/>
            </w:r>
          </w:hyperlink>
        </w:p>
        <w:p w:rsidR="00E7278E" w:rsidRDefault="00E7278E" w:rsidP="000C3076">
          <w:pPr>
            <w:pStyle w:val="20"/>
            <w:tabs>
              <w:tab w:val="right" w:leader="dot" w:pos="9812"/>
            </w:tabs>
            <w:ind w:left="440"/>
          </w:pPr>
          <w:hyperlink w:anchor="_Toc29374" w:history="1">
            <w:r w:rsidR="000C3076">
              <w:rPr>
                <w:rFonts w:hint="eastAsia"/>
                <w:lang w:val="en-US"/>
              </w:rPr>
              <w:t>二十、部门绩效表（部门绩效20）</w:t>
            </w:r>
            <w:r w:rsidR="000C3076">
              <w:tab/>
            </w:r>
            <w:r>
              <w:fldChar w:fldCharType="begin"/>
            </w:r>
            <w:r w:rsidR="000C3076">
              <w:instrText xml:space="preserve"> PAGEREF _Toc29374 \h </w:instrText>
            </w:r>
            <w:r>
              <w:fldChar w:fldCharType="separate"/>
            </w:r>
            <w:r w:rsidR="000C3076">
              <w:t>4</w:t>
            </w:r>
            <w:r>
              <w:fldChar w:fldCharType="end"/>
            </w:r>
          </w:hyperlink>
        </w:p>
        <w:p w:rsidR="00E7278E" w:rsidRDefault="00E7278E" w:rsidP="000C3076">
          <w:pPr>
            <w:pStyle w:val="20"/>
            <w:tabs>
              <w:tab w:val="right" w:leader="dot" w:pos="9812"/>
            </w:tabs>
            <w:ind w:left="440"/>
          </w:pPr>
          <w:hyperlink w:anchor="_Toc2173" w:history="1">
            <w:r w:rsidR="000C3076">
              <w:rPr>
                <w:rFonts w:hint="eastAsia"/>
                <w:lang w:val="en-US"/>
              </w:rPr>
              <w:t>二十一、年初政府采购项目预算表（政府采购项目预算表21）</w:t>
            </w:r>
            <w:r w:rsidR="000C3076">
              <w:tab/>
            </w:r>
            <w:r>
              <w:fldChar w:fldCharType="begin"/>
            </w:r>
            <w:r w:rsidR="000C3076">
              <w:instrText xml:space="preserve"> PAGEREF _Toc2173 \h </w:instrText>
            </w:r>
            <w:r>
              <w:fldChar w:fldCharType="separate"/>
            </w:r>
            <w:r w:rsidR="000C3076">
              <w:t>5</w:t>
            </w:r>
            <w:r>
              <w:fldChar w:fldCharType="end"/>
            </w:r>
          </w:hyperlink>
        </w:p>
        <w:p w:rsidR="00E7278E" w:rsidRDefault="00E7278E" w:rsidP="000C3076">
          <w:pPr>
            <w:pStyle w:val="20"/>
            <w:tabs>
              <w:tab w:val="right" w:leader="dot" w:pos="9812"/>
            </w:tabs>
            <w:ind w:left="440"/>
          </w:pPr>
          <w:hyperlink w:anchor="_Toc19833" w:history="1">
            <w:r w:rsidR="000C3076">
              <w:rPr>
                <w:rFonts w:hint="eastAsia"/>
                <w:lang w:val="en-US"/>
              </w:rPr>
              <w:t>二十二、2026-2028年支出计划总表（三年计划总表22）</w:t>
            </w:r>
            <w:r w:rsidR="000C3076">
              <w:tab/>
            </w:r>
            <w:r>
              <w:fldChar w:fldCharType="begin"/>
            </w:r>
            <w:r w:rsidR="000C3076">
              <w:instrText xml:space="preserve"> PAGEREF _Toc19833 \h </w:instrText>
            </w:r>
            <w:r>
              <w:fldChar w:fldCharType="separate"/>
            </w:r>
            <w:r w:rsidR="000C3076">
              <w:t>5</w:t>
            </w:r>
            <w:r>
              <w:fldChar w:fldCharType="end"/>
            </w:r>
          </w:hyperlink>
        </w:p>
        <w:p w:rsidR="00E7278E" w:rsidRDefault="00E7278E" w:rsidP="000C3076">
          <w:pPr>
            <w:pStyle w:val="20"/>
            <w:tabs>
              <w:tab w:val="right" w:leader="dot" w:pos="9812"/>
            </w:tabs>
            <w:ind w:left="440"/>
          </w:pPr>
          <w:hyperlink w:anchor="_Toc28108" w:history="1">
            <w:r w:rsidR="000C3076">
              <w:rPr>
                <w:rFonts w:hint="eastAsia"/>
                <w:lang w:val="en-US"/>
              </w:rPr>
              <w:t>二十三、2026-2028年支出计划明细表（三年计划明细表23）</w:t>
            </w:r>
            <w:r w:rsidR="000C3076">
              <w:tab/>
            </w:r>
            <w:r>
              <w:fldChar w:fldCharType="begin"/>
            </w:r>
            <w:r w:rsidR="000C3076">
              <w:instrText xml:space="preserve"> PAGEREF _Toc28108 \h </w:instrText>
            </w:r>
            <w:r>
              <w:fldChar w:fldCharType="separate"/>
            </w:r>
            <w:r w:rsidR="000C3076">
              <w:t>5</w:t>
            </w:r>
            <w:r>
              <w:fldChar w:fldCharType="end"/>
            </w:r>
          </w:hyperlink>
        </w:p>
        <w:p w:rsidR="00E7278E" w:rsidRDefault="00E7278E" w:rsidP="000C3076">
          <w:pPr>
            <w:pStyle w:val="20"/>
            <w:tabs>
              <w:tab w:val="right" w:leader="dot" w:pos="9812"/>
            </w:tabs>
            <w:ind w:left="440"/>
          </w:pPr>
          <w:hyperlink w:anchor="_Toc31018" w:history="1">
            <w:r w:rsidR="000C3076">
              <w:rPr>
                <w:rFonts w:hint="eastAsia"/>
                <w:lang w:val="en-US"/>
              </w:rPr>
              <w:t>二十四、人员和车辆基本情况表（人员24）</w:t>
            </w:r>
            <w:r w:rsidR="000C3076">
              <w:tab/>
            </w:r>
            <w:r>
              <w:fldChar w:fldCharType="begin"/>
            </w:r>
            <w:r w:rsidR="000C3076">
              <w:instrText xml:space="preserve"> PAGEREF _Toc31018 \h </w:instrText>
            </w:r>
            <w:r>
              <w:fldChar w:fldCharType="separate"/>
            </w:r>
            <w:r w:rsidR="000C3076">
              <w:t>5</w:t>
            </w:r>
            <w:r>
              <w:fldChar w:fldCharType="end"/>
            </w:r>
          </w:hyperlink>
        </w:p>
        <w:p w:rsidR="00E7278E" w:rsidRDefault="00E7278E">
          <w:pPr>
            <w:pStyle w:val="10"/>
            <w:tabs>
              <w:tab w:val="right" w:leader="dot" w:pos="9812"/>
            </w:tabs>
          </w:pPr>
          <w:hyperlink w:anchor="_Toc19171" w:history="1">
            <w:r w:rsidR="000C3076">
              <w:rPr>
                <w:rFonts w:eastAsia="方正小标宋简体" w:cs="方正小标宋简体" w:hint="eastAsia"/>
                <w:szCs w:val="44"/>
                <w:lang w:val="en-US"/>
              </w:rPr>
              <w:t>第三部分</w:t>
            </w:r>
            <w:r w:rsidR="000C3076">
              <w:rPr>
                <w:rFonts w:eastAsia="方正小标宋简体" w:cs="方正小标宋简体" w:hint="eastAsia"/>
                <w:szCs w:val="44"/>
                <w:lang w:val="en-US"/>
              </w:rPr>
              <w:t xml:space="preserve"> </w:t>
            </w:r>
            <w:r w:rsidR="000C3076">
              <w:rPr>
                <w:rFonts w:eastAsia="方正小标宋简体" w:cs="方正小标宋简体" w:hint="eastAsia"/>
                <w:szCs w:val="44"/>
                <w:lang w:val="en-US"/>
              </w:rPr>
              <w:t>五通桥区群众来访接待</w:t>
            </w:r>
            <w:r w:rsidR="000C3076">
              <w:tab/>
            </w:r>
            <w:r>
              <w:fldChar w:fldCharType="begin"/>
            </w:r>
            <w:r w:rsidR="000C3076">
              <w:instrText xml:space="preserve"> PAGEREF _Toc19171 \h </w:instrText>
            </w:r>
            <w:r>
              <w:fldChar w:fldCharType="separate"/>
            </w:r>
            <w:r w:rsidR="000C3076">
              <w:t>6</w:t>
            </w:r>
            <w:r>
              <w:fldChar w:fldCharType="end"/>
            </w:r>
          </w:hyperlink>
        </w:p>
        <w:p w:rsidR="00E7278E" w:rsidRDefault="00E7278E">
          <w:pPr>
            <w:pStyle w:val="10"/>
            <w:tabs>
              <w:tab w:val="right" w:leader="dot" w:pos="9812"/>
            </w:tabs>
          </w:pPr>
          <w:hyperlink w:anchor="_Toc32384" w:history="1">
            <w:r w:rsidR="000C3076">
              <w:rPr>
                <w:rFonts w:eastAsia="方正小标宋简体" w:cs="方正小标宋简体" w:hint="eastAsia"/>
                <w:szCs w:val="44"/>
                <w:lang w:val="en-US"/>
              </w:rPr>
              <w:t>中心</w:t>
            </w:r>
            <w:r w:rsidR="000C3076">
              <w:rPr>
                <w:rFonts w:eastAsia="方正小标宋简体" w:cs="方正小标宋简体" w:hint="eastAsia"/>
                <w:szCs w:val="44"/>
                <w:lang w:val="en-US"/>
              </w:rPr>
              <w:t>2026</w:t>
            </w:r>
            <w:r w:rsidR="000C3076">
              <w:rPr>
                <w:rFonts w:eastAsia="方正小标宋简体" w:cs="方正小标宋简体" w:hint="eastAsia"/>
                <w:szCs w:val="44"/>
                <w:lang w:val="en-US"/>
              </w:rPr>
              <w:t>年单位预算情况说明</w:t>
            </w:r>
            <w:r w:rsidR="000C3076">
              <w:tab/>
            </w:r>
            <w:r>
              <w:fldChar w:fldCharType="begin"/>
            </w:r>
            <w:r w:rsidR="000C3076">
              <w:instrText xml:space="preserve"> PAGEREF _Toc32384 \h </w:instrText>
            </w:r>
            <w:r>
              <w:fldChar w:fldCharType="separate"/>
            </w:r>
            <w:r w:rsidR="000C3076">
              <w:t>6</w:t>
            </w:r>
            <w:r>
              <w:fldChar w:fldCharType="end"/>
            </w:r>
          </w:hyperlink>
        </w:p>
        <w:p w:rsidR="00E7278E" w:rsidRDefault="00E7278E" w:rsidP="000C3076">
          <w:pPr>
            <w:pStyle w:val="20"/>
            <w:tabs>
              <w:tab w:val="right" w:leader="dot" w:pos="9812"/>
            </w:tabs>
            <w:ind w:left="440"/>
          </w:pPr>
          <w:hyperlink w:anchor="_Toc20351" w:history="1">
            <w:r w:rsidR="000C3076">
              <w:rPr>
                <w:rFonts w:eastAsia="黑体" w:hint="eastAsia"/>
              </w:rPr>
              <w:t>一、收支预算情况说明</w:t>
            </w:r>
            <w:r w:rsidR="000C3076">
              <w:tab/>
            </w:r>
            <w:r>
              <w:fldChar w:fldCharType="begin"/>
            </w:r>
            <w:r w:rsidR="000C3076">
              <w:instrText xml:space="preserve"> PAGEREF _Toc20351 \h </w:instrText>
            </w:r>
            <w:r>
              <w:fldChar w:fldCharType="separate"/>
            </w:r>
            <w:r w:rsidR="000C3076">
              <w:t>7</w:t>
            </w:r>
            <w:r>
              <w:fldChar w:fldCharType="end"/>
            </w:r>
          </w:hyperlink>
        </w:p>
        <w:p w:rsidR="00E7278E" w:rsidRDefault="00E7278E" w:rsidP="000C3076">
          <w:pPr>
            <w:pStyle w:val="3"/>
            <w:tabs>
              <w:tab w:val="right" w:leader="dot" w:pos="9812"/>
            </w:tabs>
            <w:ind w:left="880"/>
          </w:pPr>
          <w:hyperlink w:anchor="_Toc7533" w:history="1">
            <w:r w:rsidR="000C3076">
              <w:t>（一）收入预算情况</w:t>
            </w:r>
            <w:r w:rsidR="000C3076">
              <w:tab/>
            </w:r>
            <w:r>
              <w:fldChar w:fldCharType="begin"/>
            </w:r>
            <w:r w:rsidR="000C3076">
              <w:instrText xml:space="preserve"> PAGEREF _Toc7533 \h </w:instrText>
            </w:r>
            <w:r>
              <w:fldChar w:fldCharType="separate"/>
            </w:r>
            <w:r w:rsidR="000C3076">
              <w:t>7</w:t>
            </w:r>
            <w:r>
              <w:fldChar w:fldCharType="end"/>
            </w:r>
          </w:hyperlink>
        </w:p>
        <w:p w:rsidR="00E7278E" w:rsidRDefault="00E7278E" w:rsidP="000C3076">
          <w:pPr>
            <w:pStyle w:val="3"/>
            <w:tabs>
              <w:tab w:val="right" w:leader="dot" w:pos="9812"/>
            </w:tabs>
            <w:ind w:left="880"/>
          </w:pPr>
          <w:hyperlink w:anchor="_Toc9100" w:history="1">
            <w:r w:rsidR="000C3076">
              <w:t>（二）支出预算情况</w:t>
            </w:r>
            <w:r w:rsidR="000C3076">
              <w:tab/>
            </w:r>
            <w:r>
              <w:fldChar w:fldCharType="begin"/>
            </w:r>
            <w:r w:rsidR="000C3076">
              <w:instrText xml:space="preserve"> PAGEREF _Toc9100 \h </w:instrText>
            </w:r>
            <w:r>
              <w:fldChar w:fldCharType="separate"/>
            </w:r>
            <w:r w:rsidR="000C3076">
              <w:t>7</w:t>
            </w:r>
            <w:r>
              <w:fldChar w:fldCharType="end"/>
            </w:r>
          </w:hyperlink>
        </w:p>
        <w:p w:rsidR="00E7278E" w:rsidRDefault="00E7278E" w:rsidP="000C3076">
          <w:pPr>
            <w:pStyle w:val="20"/>
            <w:tabs>
              <w:tab w:val="right" w:leader="dot" w:pos="9812"/>
            </w:tabs>
            <w:ind w:left="440"/>
          </w:pPr>
          <w:hyperlink w:anchor="_Toc26980" w:history="1">
            <w:r w:rsidR="000C3076">
              <w:rPr>
                <w:rFonts w:eastAsia="黑体" w:hint="eastAsia"/>
              </w:rPr>
              <w:t>二、财政拨款收支预算情况说明</w:t>
            </w:r>
            <w:r w:rsidR="000C3076">
              <w:tab/>
            </w:r>
            <w:r>
              <w:fldChar w:fldCharType="begin"/>
            </w:r>
            <w:r w:rsidR="000C3076">
              <w:instrText xml:space="preserve"> PAGEREF _Toc26980 \h </w:instrText>
            </w:r>
            <w:r>
              <w:fldChar w:fldCharType="separate"/>
            </w:r>
            <w:r w:rsidR="000C3076">
              <w:t>7</w:t>
            </w:r>
            <w:r>
              <w:fldChar w:fldCharType="end"/>
            </w:r>
          </w:hyperlink>
        </w:p>
        <w:p w:rsidR="00E7278E" w:rsidRDefault="00E7278E" w:rsidP="000C3076">
          <w:pPr>
            <w:pStyle w:val="20"/>
            <w:tabs>
              <w:tab w:val="right" w:leader="dot" w:pos="9812"/>
            </w:tabs>
            <w:ind w:left="440"/>
          </w:pPr>
          <w:hyperlink w:anchor="_Toc22385" w:history="1">
            <w:r w:rsidR="000C3076">
              <w:rPr>
                <w:rFonts w:eastAsia="黑体" w:hint="eastAsia"/>
              </w:rPr>
              <w:t>三、一般公共预算当年拨款情况说明</w:t>
            </w:r>
            <w:r w:rsidR="000C3076">
              <w:tab/>
            </w:r>
            <w:r>
              <w:fldChar w:fldCharType="begin"/>
            </w:r>
            <w:r w:rsidR="000C3076">
              <w:instrText xml:space="preserve"> PAGEREF _Toc22385 \h </w:instrText>
            </w:r>
            <w:r>
              <w:fldChar w:fldCharType="separate"/>
            </w:r>
            <w:r w:rsidR="000C3076">
              <w:t>8</w:t>
            </w:r>
            <w:r>
              <w:fldChar w:fldCharType="end"/>
            </w:r>
          </w:hyperlink>
        </w:p>
        <w:p w:rsidR="00E7278E" w:rsidRDefault="00E7278E" w:rsidP="000C3076">
          <w:pPr>
            <w:pStyle w:val="3"/>
            <w:tabs>
              <w:tab w:val="right" w:leader="dot" w:pos="9812"/>
            </w:tabs>
            <w:ind w:left="880"/>
          </w:pPr>
          <w:hyperlink w:anchor="_Toc13823" w:history="1">
            <w:r w:rsidR="000C3076">
              <w:t>（一）一般公共预算当年拨款规模变化情况</w:t>
            </w:r>
            <w:r w:rsidR="000C3076">
              <w:tab/>
            </w:r>
            <w:r>
              <w:fldChar w:fldCharType="begin"/>
            </w:r>
            <w:r w:rsidR="000C3076">
              <w:instrText xml:space="preserve"> PAGEREF _Toc13823 \h </w:instrText>
            </w:r>
            <w:r>
              <w:fldChar w:fldCharType="separate"/>
            </w:r>
            <w:r w:rsidR="000C3076">
              <w:t>8</w:t>
            </w:r>
            <w:r>
              <w:fldChar w:fldCharType="end"/>
            </w:r>
          </w:hyperlink>
        </w:p>
        <w:p w:rsidR="00E7278E" w:rsidRDefault="00E7278E" w:rsidP="000C3076">
          <w:pPr>
            <w:pStyle w:val="3"/>
            <w:tabs>
              <w:tab w:val="right" w:leader="dot" w:pos="9812"/>
            </w:tabs>
            <w:ind w:left="880"/>
          </w:pPr>
          <w:hyperlink w:anchor="_Toc10721" w:history="1">
            <w:r w:rsidR="000C3076">
              <w:t>（二）一般公共预算当年拨款结构情况</w:t>
            </w:r>
            <w:r w:rsidR="000C3076">
              <w:tab/>
            </w:r>
            <w:r>
              <w:fldChar w:fldCharType="begin"/>
            </w:r>
            <w:r w:rsidR="000C3076">
              <w:instrText xml:space="preserve"> PAGEREF _Toc10721 \h </w:instrText>
            </w:r>
            <w:r>
              <w:fldChar w:fldCharType="separate"/>
            </w:r>
            <w:r w:rsidR="000C3076">
              <w:t>8</w:t>
            </w:r>
            <w:r>
              <w:fldChar w:fldCharType="end"/>
            </w:r>
          </w:hyperlink>
        </w:p>
        <w:p w:rsidR="00E7278E" w:rsidRDefault="00E7278E" w:rsidP="000C3076">
          <w:pPr>
            <w:pStyle w:val="3"/>
            <w:tabs>
              <w:tab w:val="right" w:leader="dot" w:pos="9812"/>
            </w:tabs>
            <w:ind w:left="880"/>
          </w:pPr>
          <w:hyperlink w:anchor="_Toc17032" w:history="1">
            <w:r w:rsidR="000C3076">
              <w:t>（三）一般公共预算当年拨款具体使用情况</w:t>
            </w:r>
            <w:r w:rsidR="000C3076">
              <w:tab/>
            </w:r>
            <w:r>
              <w:fldChar w:fldCharType="begin"/>
            </w:r>
            <w:r w:rsidR="000C3076">
              <w:instrText xml:space="preserve"> PAGEREF _Toc17032 \h </w:instrText>
            </w:r>
            <w:r>
              <w:fldChar w:fldCharType="separate"/>
            </w:r>
            <w:r w:rsidR="000C3076">
              <w:t>9</w:t>
            </w:r>
            <w:r>
              <w:fldChar w:fldCharType="end"/>
            </w:r>
          </w:hyperlink>
        </w:p>
        <w:p w:rsidR="00E7278E" w:rsidRDefault="00E7278E" w:rsidP="000C3076">
          <w:pPr>
            <w:pStyle w:val="20"/>
            <w:tabs>
              <w:tab w:val="right" w:leader="dot" w:pos="9812"/>
            </w:tabs>
            <w:ind w:left="440"/>
          </w:pPr>
          <w:hyperlink w:anchor="_Toc29407" w:history="1">
            <w:r w:rsidR="000C3076">
              <w:rPr>
                <w:rFonts w:eastAsia="黑体" w:hint="eastAsia"/>
              </w:rPr>
              <w:t>四、一般公共预算基本支出情况说明</w:t>
            </w:r>
            <w:r w:rsidR="000C3076">
              <w:tab/>
            </w:r>
            <w:r>
              <w:fldChar w:fldCharType="begin"/>
            </w:r>
            <w:r w:rsidR="000C3076">
              <w:instrText xml:space="preserve"> PAGEREF _Toc29407 \h </w:instrText>
            </w:r>
            <w:r>
              <w:fldChar w:fldCharType="separate"/>
            </w:r>
            <w:r w:rsidR="000C3076">
              <w:t>10</w:t>
            </w:r>
            <w:r>
              <w:fldChar w:fldCharType="end"/>
            </w:r>
          </w:hyperlink>
        </w:p>
        <w:p w:rsidR="00E7278E" w:rsidRDefault="00E7278E" w:rsidP="000C3076">
          <w:pPr>
            <w:pStyle w:val="20"/>
            <w:tabs>
              <w:tab w:val="right" w:leader="dot" w:pos="9812"/>
            </w:tabs>
            <w:ind w:left="440"/>
          </w:pPr>
          <w:hyperlink w:anchor="_Toc11623" w:history="1">
            <w:r w:rsidR="000C3076">
              <w:rPr>
                <w:rFonts w:eastAsia="黑体" w:hint="eastAsia"/>
              </w:rPr>
              <w:t>五、“三公”经费财政拨款预算安排情况说明</w:t>
            </w:r>
            <w:r w:rsidR="000C3076">
              <w:tab/>
            </w:r>
            <w:r>
              <w:fldChar w:fldCharType="begin"/>
            </w:r>
            <w:r w:rsidR="000C3076">
              <w:instrText xml:space="preserve"> PAGEREF _Toc11623 \h </w:instrText>
            </w:r>
            <w:r>
              <w:fldChar w:fldCharType="separate"/>
            </w:r>
            <w:r w:rsidR="000C3076">
              <w:t>11</w:t>
            </w:r>
            <w:r>
              <w:fldChar w:fldCharType="end"/>
            </w:r>
          </w:hyperlink>
        </w:p>
        <w:p w:rsidR="00E7278E" w:rsidRDefault="00E7278E" w:rsidP="000C3076">
          <w:pPr>
            <w:pStyle w:val="3"/>
            <w:tabs>
              <w:tab w:val="right" w:leader="dot" w:pos="9812"/>
            </w:tabs>
            <w:ind w:left="880"/>
          </w:pPr>
          <w:hyperlink w:anchor="_Toc11225" w:history="1">
            <w:r w:rsidR="000C3076">
              <w:t>（一）</w:t>
            </w:r>
            <w:r w:rsidR="000C3076">
              <w:rPr>
                <w:rFonts w:hint="eastAsia"/>
                <w:lang w:val="en-US"/>
              </w:rPr>
              <w:t>公务接待费变化情况</w:t>
            </w:r>
            <w:r w:rsidR="000C3076">
              <w:tab/>
            </w:r>
            <w:r>
              <w:fldChar w:fldCharType="begin"/>
            </w:r>
            <w:r w:rsidR="000C3076">
              <w:instrText xml:space="preserve"> PAGEREF _Toc11225 \h </w:instrText>
            </w:r>
            <w:r>
              <w:fldChar w:fldCharType="separate"/>
            </w:r>
            <w:r w:rsidR="000C3076">
              <w:t>11</w:t>
            </w:r>
            <w:r>
              <w:fldChar w:fldCharType="end"/>
            </w:r>
          </w:hyperlink>
        </w:p>
        <w:p w:rsidR="00E7278E" w:rsidRDefault="00E7278E" w:rsidP="000C3076">
          <w:pPr>
            <w:pStyle w:val="3"/>
            <w:tabs>
              <w:tab w:val="right" w:leader="dot" w:pos="9812"/>
            </w:tabs>
            <w:ind w:left="880"/>
          </w:pPr>
          <w:hyperlink w:anchor="_Toc13394" w:history="1">
            <w:r w:rsidR="000C3076">
              <w:t>（</w:t>
            </w:r>
            <w:r w:rsidR="000C3076">
              <w:rPr>
                <w:rFonts w:hint="eastAsia"/>
                <w:lang w:val="en-US"/>
              </w:rPr>
              <w:t>二</w:t>
            </w:r>
            <w:r w:rsidR="000C3076">
              <w:t>）</w:t>
            </w:r>
            <w:r w:rsidR="000C3076">
              <w:rPr>
                <w:rFonts w:hint="eastAsia"/>
                <w:lang w:val="en-US"/>
              </w:rPr>
              <w:t>公务用车购置及运行维护费变化情况</w:t>
            </w:r>
            <w:r w:rsidR="000C3076">
              <w:tab/>
            </w:r>
            <w:r>
              <w:fldChar w:fldCharType="begin"/>
            </w:r>
            <w:r w:rsidR="000C3076">
              <w:instrText xml:space="preserve"> PAGEREF _Toc13394 \h </w:instrText>
            </w:r>
            <w:r>
              <w:fldChar w:fldCharType="separate"/>
            </w:r>
            <w:r w:rsidR="000C3076">
              <w:t>11</w:t>
            </w:r>
            <w:r>
              <w:fldChar w:fldCharType="end"/>
            </w:r>
          </w:hyperlink>
        </w:p>
        <w:p w:rsidR="00E7278E" w:rsidRDefault="00E7278E" w:rsidP="000C3076">
          <w:pPr>
            <w:pStyle w:val="20"/>
            <w:tabs>
              <w:tab w:val="right" w:leader="dot" w:pos="9812"/>
            </w:tabs>
            <w:ind w:left="440"/>
          </w:pPr>
          <w:hyperlink w:anchor="_Toc9639" w:history="1">
            <w:r w:rsidR="000C3076">
              <w:rPr>
                <w:rFonts w:eastAsia="黑体" w:hint="eastAsia"/>
              </w:rPr>
              <w:t>六、政府性基金预算支出情况说明</w:t>
            </w:r>
            <w:r w:rsidR="000C3076">
              <w:tab/>
            </w:r>
            <w:r>
              <w:fldChar w:fldCharType="begin"/>
            </w:r>
            <w:r w:rsidR="000C3076">
              <w:instrText xml:space="preserve"> PAGEREF _Toc9639 \h </w:instrText>
            </w:r>
            <w:r>
              <w:fldChar w:fldCharType="separate"/>
            </w:r>
            <w:r w:rsidR="000C3076">
              <w:t>12</w:t>
            </w:r>
            <w:r>
              <w:fldChar w:fldCharType="end"/>
            </w:r>
          </w:hyperlink>
        </w:p>
        <w:p w:rsidR="00E7278E" w:rsidRDefault="00E7278E" w:rsidP="000C3076">
          <w:pPr>
            <w:pStyle w:val="20"/>
            <w:tabs>
              <w:tab w:val="right" w:leader="dot" w:pos="9812"/>
            </w:tabs>
            <w:ind w:left="440"/>
          </w:pPr>
          <w:hyperlink w:anchor="_Toc11990" w:history="1">
            <w:r w:rsidR="000C3076">
              <w:rPr>
                <w:rFonts w:eastAsia="黑体" w:hint="eastAsia"/>
                <w:lang w:val="en-US"/>
              </w:rPr>
              <w:t>七、</w:t>
            </w:r>
            <w:r w:rsidR="000C3076">
              <w:rPr>
                <w:rFonts w:eastAsia="黑体" w:hint="eastAsia"/>
              </w:rPr>
              <w:t>国有资本经营预算情况说明</w:t>
            </w:r>
            <w:r w:rsidR="000C3076">
              <w:tab/>
            </w:r>
            <w:r>
              <w:fldChar w:fldCharType="begin"/>
            </w:r>
            <w:r w:rsidR="000C3076">
              <w:instrText xml:space="preserve"> PAGEREF _Toc11990 \h </w:instrText>
            </w:r>
            <w:r>
              <w:fldChar w:fldCharType="separate"/>
            </w:r>
            <w:r w:rsidR="000C3076">
              <w:t>12</w:t>
            </w:r>
            <w:r>
              <w:fldChar w:fldCharType="end"/>
            </w:r>
          </w:hyperlink>
        </w:p>
        <w:p w:rsidR="00E7278E" w:rsidRDefault="00E7278E" w:rsidP="000C3076">
          <w:pPr>
            <w:pStyle w:val="20"/>
            <w:tabs>
              <w:tab w:val="right" w:leader="dot" w:pos="9812"/>
            </w:tabs>
            <w:ind w:left="440"/>
          </w:pPr>
          <w:hyperlink w:anchor="_Toc17264" w:history="1">
            <w:r w:rsidR="000C3076">
              <w:rPr>
                <w:rFonts w:eastAsia="黑体" w:hint="eastAsia"/>
                <w:lang w:val="en-US"/>
              </w:rPr>
              <w:t>八、其他重要事项的情况说明</w:t>
            </w:r>
            <w:r w:rsidR="000C3076">
              <w:tab/>
            </w:r>
            <w:r>
              <w:fldChar w:fldCharType="begin"/>
            </w:r>
            <w:r w:rsidR="000C3076">
              <w:instrText xml:space="preserve"> PAGEREF _Toc17264 \h </w:instrText>
            </w:r>
            <w:r>
              <w:fldChar w:fldCharType="separate"/>
            </w:r>
            <w:r w:rsidR="000C3076">
              <w:t>12</w:t>
            </w:r>
            <w:r>
              <w:fldChar w:fldCharType="end"/>
            </w:r>
          </w:hyperlink>
        </w:p>
        <w:p w:rsidR="00E7278E" w:rsidRDefault="00E7278E" w:rsidP="000C3076">
          <w:pPr>
            <w:pStyle w:val="3"/>
            <w:tabs>
              <w:tab w:val="right" w:leader="dot" w:pos="9812"/>
            </w:tabs>
            <w:ind w:left="880"/>
          </w:pPr>
          <w:hyperlink w:anchor="_Toc24097" w:history="1">
            <w:r w:rsidR="000C3076">
              <w:t>（一）机关运行经费情况</w:t>
            </w:r>
            <w:r w:rsidR="000C3076">
              <w:tab/>
            </w:r>
            <w:r>
              <w:fldChar w:fldCharType="begin"/>
            </w:r>
            <w:r w:rsidR="000C3076">
              <w:instrText xml:space="preserve"> PAGEREF _Toc24097 \h </w:instrText>
            </w:r>
            <w:r>
              <w:fldChar w:fldCharType="separate"/>
            </w:r>
            <w:r w:rsidR="000C3076">
              <w:t>12</w:t>
            </w:r>
            <w:r>
              <w:fldChar w:fldCharType="end"/>
            </w:r>
          </w:hyperlink>
        </w:p>
        <w:p w:rsidR="00E7278E" w:rsidRDefault="00E7278E" w:rsidP="000C3076">
          <w:pPr>
            <w:pStyle w:val="3"/>
            <w:tabs>
              <w:tab w:val="right" w:leader="dot" w:pos="9812"/>
            </w:tabs>
            <w:ind w:left="880"/>
          </w:pPr>
          <w:hyperlink w:anchor="_Toc2495" w:history="1">
            <w:r w:rsidR="000C3076">
              <w:t>（二）政府采购情况</w:t>
            </w:r>
            <w:r w:rsidR="000C3076">
              <w:tab/>
            </w:r>
            <w:r>
              <w:fldChar w:fldCharType="begin"/>
            </w:r>
            <w:r w:rsidR="000C3076">
              <w:instrText xml:space="preserve"> PAGEREF _Toc2495 \h </w:instrText>
            </w:r>
            <w:r>
              <w:fldChar w:fldCharType="separate"/>
            </w:r>
            <w:r w:rsidR="000C3076">
              <w:t>13</w:t>
            </w:r>
            <w:r>
              <w:fldChar w:fldCharType="end"/>
            </w:r>
          </w:hyperlink>
        </w:p>
        <w:p w:rsidR="00E7278E" w:rsidRDefault="00E7278E" w:rsidP="000C3076">
          <w:pPr>
            <w:pStyle w:val="3"/>
            <w:tabs>
              <w:tab w:val="right" w:leader="dot" w:pos="9812"/>
            </w:tabs>
            <w:ind w:left="880"/>
          </w:pPr>
          <w:hyperlink w:anchor="_Toc17473" w:history="1">
            <w:r w:rsidR="000C3076">
              <w:t>（三）国有资产占有使用情况</w:t>
            </w:r>
            <w:r w:rsidR="000C3076">
              <w:tab/>
            </w:r>
            <w:r>
              <w:fldChar w:fldCharType="begin"/>
            </w:r>
            <w:r w:rsidR="000C3076">
              <w:instrText xml:space="preserve"> PAGEREF _Toc17473 \h </w:instrText>
            </w:r>
            <w:r>
              <w:fldChar w:fldCharType="separate"/>
            </w:r>
            <w:r w:rsidR="000C3076">
              <w:t>13</w:t>
            </w:r>
            <w:r>
              <w:fldChar w:fldCharType="end"/>
            </w:r>
          </w:hyperlink>
        </w:p>
        <w:p w:rsidR="00E7278E" w:rsidRDefault="00E7278E" w:rsidP="000C3076">
          <w:pPr>
            <w:pStyle w:val="3"/>
            <w:tabs>
              <w:tab w:val="right" w:leader="dot" w:pos="9812"/>
            </w:tabs>
            <w:ind w:left="880"/>
          </w:pPr>
          <w:hyperlink w:anchor="_Toc2903" w:history="1">
            <w:r w:rsidR="000C3076">
              <w:rPr>
                <w:rFonts w:hint="eastAsia"/>
              </w:rPr>
              <w:t>（</w:t>
            </w:r>
            <w:r w:rsidR="000C3076">
              <w:rPr>
                <w:rFonts w:hint="eastAsia"/>
                <w:lang w:val="en-US"/>
              </w:rPr>
              <w:t>四</w:t>
            </w:r>
            <w:r w:rsidR="000C3076">
              <w:rPr>
                <w:rFonts w:hint="eastAsia"/>
              </w:rPr>
              <w:t>）</w:t>
            </w:r>
            <w:r w:rsidR="000C3076">
              <w:t>预算绩效情况</w:t>
            </w:r>
            <w:r w:rsidR="000C3076">
              <w:tab/>
            </w:r>
            <w:r>
              <w:fldChar w:fldCharType="begin"/>
            </w:r>
            <w:r w:rsidR="000C3076">
              <w:instrText xml:space="preserve"> PAGEREF _Toc2903 \h </w:instrText>
            </w:r>
            <w:r>
              <w:fldChar w:fldCharType="separate"/>
            </w:r>
            <w:r w:rsidR="000C3076">
              <w:t>13</w:t>
            </w:r>
            <w:r>
              <w:fldChar w:fldCharType="end"/>
            </w:r>
          </w:hyperlink>
        </w:p>
        <w:p w:rsidR="00E7278E" w:rsidRDefault="00E7278E">
          <w:pPr>
            <w:pStyle w:val="10"/>
            <w:tabs>
              <w:tab w:val="right" w:leader="dot" w:pos="9812"/>
            </w:tabs>
          </w:pPr>
          <w:hyperlink w:anchor="_Toc1585" w:history="1">
            <w:r w:rsidR="000C3076">
              <w:rPr>
                <w:rFonts w:eastAsia="方正小标宋简体" w:cs="方正小标宋简体" w:hint="eastAsia"/>
                <w:szCs w:val="52"/>
                <w:lang w:val="en-US"/>
              </w:rPr>
              <w:t>第四部分</w:t>
            </w:r>
            <w:r w:rsidR="000C3076">
              <w:rPr>
                <w:rFonts w:eastAsia="方正小标宋简体" w:cs="方正小标宋简体" w:hint="eastAsia"/>
                <w:szCs w:val="52"/>
                <w:lang w:val="en-US"/>
              </w:rPr>
              <w:t xml:space="preserve">  </w:t>
            </w:r>
            <w:r w:rsidR="000C3076">
              <w:rPr>
                <w:rFonts w:eastAsia="方正小标宋简体" w:cs="方正小标宋简体" w:hint="eastAsia"/>
                <w:szCs w:val="52"/>
                <w:lang w:val="en-US"/>
              </w:rPr>
              <w:t>名词解释</w:t>
            </w:r>
            <w:r w:rsidR="000C3076">
              <w:tab/>
            </w:r>
            <w:r>
              <w:fldChar w:fldCharType="begin"/>
            </w:r>
            <w:r w:rsidR="000C3076">
              <w:instrText xml:space="preserve"> PAGEREF _Toc1585 \h </w:instrText>
            </w:r>
            <w:r>
              <w:fldChar w:fldCharType="separate"/>
            </w:r>
            <w:r w:rsidR="000C3076">
              <w:t>14</w:t>
            </w:r>
            <w:r>
              <w:fldChar w:fldCharType="end"/>
            </w:r>
          </w:hyperlink>
        </w:p>
        <w:p w:rsidR="00E7278E" w:rsidRDefault="00E7278E" w:rsidP="000C3076">
          <w:pPr>
            <w:pStyle w:val="a4"/>
            <w:tabs>
              <w:tab w:val="left" w:pos="4798"/>
            </w:tabs>
            <w:ind w:firstLine="1920"/>
            <w:jc w:val="both"/>
            <w:rPr>
              <w:rFonts w:ascii="宋体" w:eastAsia="方正小标宋简体" w:hAnsi="宋体" w:cs="方正小标宋简体"/>
              <w:b/>
              <w:bCs/>
              <w:sz w:val="48"/>
              <w:szCs w:val="48"/>
              <w:lang w:val="en-US"/>
            </w:rPr>
          </w:pPr>
          <w:r>
            <w:rPr>
              <w:rFonts w:ascii="宋体" w:eastAsia="方正小标宋简体" w:hAnsi="宋体" w:cs="方正小标宋简体" w:hint="eastAsia"/>
              <w:bCs/>
              <w:szCs w:val="48"/>
              <w:lang w:val="en-US"/>
            </w:rPr>
            <w:fldChar w:fldCharType="end"/>
          </w:r>
        </w:p>
      </w:sdtContent>
    </w:sdt>
    <w:p w:rsidR="00E7278E" w:rsidRDefault="00E7278E" w:rsidP="000C3076">
      <w:pPr>
        <w:pStyle w:val="a4"/>
        <w:ind w:firstLine="1200"/>
        <w:rPr>
          <w:rFonts w:ascii="宋体" w:hAnsi="宋体"/>
          <w:sz w:val="20"/>
        </w:rPr>
        <w:sectPr w:rsidR="00E7278E">
          <w:headerReference w:type="default" r:id="rId8"/>
          <w:footerReference w:type="default" r:id="rId9"/>
          <w:pgSz w:w="11910" w:h="16840"/>
          <w:pgMar w:top="1587" w:right="964" w:bottom="1701" w:left="1134" w:header="737" w:footer="737" w:gutter="0"/>
          <w:pgNumType w:start="1"/>
          <w:cols w:space="0"/>
        </w:sect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spacing w:before="3"/>
        <w:ind w:firstLine="1680"/>
        <w:rPr>
          <w:rFonts w:ascii="宋体" w:hAnsi="宋体"/>
          <w:sz w:val="28"/>
        </w:rPr>
      </w:pPr>
    </w:p>
    <w:p w:rsidR="00E7278E" w:rsidRDefault="000C3076" w:rsidP="000C3076">
      <w:pPr>
        <w:pStyle w:val="a4"/>
        <w:numPr>
          <w:ilvl w:val="0"/>
          <w:numId w:val="1"/>
        </w:numPr>
        <w:ind w:firstLine="3132"/>
        <w:jc w:val="center"/>
        <w:outlineLvl w:val="0"/>
        <w:rPr>
          <w:rFonts w:ascii="宋体" w:eastAsia="方正小标宋简体" w:hAnsi="宋体" w:cs="方正小标宋简体"/>
          <w:b/>
          <w:bCs/>
          <w:sz w:val="52"/>
          <w:szCs w:val="52"/>
          <w:lang w:val="en-US"/>
        </w:rPr>
      </w:pPr>
      <w:bookmarkStart w:id="0" w:name="_Toc5076"/>
      <w:r>
        <w:rPr>
          <w:rFonts w:ascii="宋体" w:eastAsia="方正小标宋简体" w:hAnsi="宋体" w:cs="方正小标宋简体" w:hint="eastAsia"/>
          <w:b/>
          <w:bCs/>
          <w:sz w:val="52"/>
          <w:szCs w:val="52"/>
          <w:lang w:val="en-US"/>
        </w:rPr>
        <w:t>部门概况</w:t>
      </w:r>
      <w:bookmarkEnd w:id="0"/>
    </w:p>
    <w:p w:rsidR="00E7278E" w:rsidRDefault="00E7278E" w:rsidP="000C3076">
      <w:pPr>
        <w:pStyle w:val="a4"/>
        <w:spacing w:before="40" w:afterLines="50"/>
        <w:ind w:firstLineChars="200" w:firstLine="640"/>
        <w:rPr>
          <w:rFonts w:ascii="宋体" w:eastAsia="黑体" w:hAnsi="宋体"/>
          <w:color w:val="333333"/>
        </w:rPr>
      </w:pPr>
    </w:p>
    <w:p w:rsidR="00E7278E" w:rsidRDefault="00E7278E" w:rsidP="000C3076">
      <w:pPr>
        <w:pStyle w:val="a4"/>
        <w:spacing w:before="40" w:afterLines="50"/>
        <w:ind w:firstLineChars="200" w:firstLine="640"/>
        <w:rPr>
          <w:rFonts w:ascii="宋体" w:eastAsia="黑体" w:hAnsi="宋体"/>
          <w:color w:val="333333"/>
        </w:rPr>
      </w:pPr>
    </w:p>
    <w:p w:rsidR="00E7278E" w:rsidRDefault="00E7278E" w:rsidP="000C3076">
      <w:pPr>
        <w:pStyle w:val="a4"/>
        <w:spacing w:before="40" w:afterLines="50"/>
        <w:ind w:firstLineChars="200" w:firstLine="640"/>
        <w:rPr>
          <w:rFonts w:ascii="宋体" w:eastAsia="黑体" w:hAnsi="宋体"/>
          <w:color w:val="333333"/>
        </w:rPr>
        <w:sectPr w:rsidR="00E7278E">
          <w:footerReference w:type="default" r:id="rId10"/>
          <w:pgSz w:w="11910" w:h="16840"/>
          <w:pgMar w:top="1587" w:right="964" w:bottom="1701" w:left="1134" w:header="737" w:footer="737" w:gutter="0"/>
          <w:pgNumType w:start="1"/>
          <w:cols w:space="0"/>
        </w:sectPr>
      </w:pPr>
    </w:p>
    <w:p w:rsidR="00E7278E" w:rsidRDefault="000C3076" w:rsidP="000C3076">
      <w:pPr>
        <w:pStyle w:val="a4"/>
        <w:spacing w:before="40" w:afterLines="50" w:line="560" w:lineRule="exact"/>
        <w:ind w:firstLineChars="200" w:firstLine="640"/>
        <w:outlineLvl w:val="1"/>
        <w:rPr>
          <w:rFonts w:ascii="宋体" w:eastAsia="黑体" w:hAnsi="宋体"/>
          <w:color w:val="333333"/>
        </w:rPr>
      </w:pPr>
      <w:bookmarkStart w:id="1" w:name="_Toc13306"/>
      <w:r>
        <w:rPr>
          <w:rFonts w:ascii="宋体" w:eastAsia="黑体" w:hAnsi="宋体" w:hint="eastAsia"/>
          <w:color w:val="333333"/>
        </w:rPr>
        <w:lastRenderedPageBreak/>
        <w:t>一、基本职能及主要工作</w:t>
      </w:r>
      <w:bookmarkEnd w:id="1"/>
    </w:p>
    <w:p w:rsidR="00E7278E" w:rsidRDefault="000C3076" w:rsidP="000C3076">
      <w:pPr>
        <w:pStyle w:val="2"/>
        <w:spacing w:line="560" w:lineRule="exact"/>
      </w:pPr>
      <w:bookmarkStart w:id="2" w:name="_Toc15178"/>
      <w:r>
        <w:t>（一）部门职能简介</w:t>
      </w:r>
      <w:bookmarkEnd w:id="2"/>
    </w:p>
    <w:p w:rsidR="000C3076" w:rsidRPr="000C3076" w:rsidRDefault="000C3076" w:rsidP="000C3076">
      <w:pPr>
        <w:pStyle w:val="2"/>
        <w:spacing w:line="560" w:lineRule="exact"/>
        <w:rPr>
          <w:rFonts w:ascii="仿宋_GB2312" w:eastAsia="仿宋_GB2312" w:hint="eastAsia"/>
        </w:rPr>
      </w:pPr>
      <w:bookmarkStart w:id="3" w:name="_Toc32255"/>
      <w:r w:rsidRPr="000C3076">
        <w:rPr>
          <w:rFonts w:ascii="仿宋_GB2312" w:eastAsia="仿宋_GB2312" w:hint="eastAsia"/>
        </w:rPr>
        <w:t>负责做好来访群众反映问题的登记，引导到相关部门或乡镇办理，并收集、反馈办理情况；协助相关部门做好到区委、区政府上访群众的现场解释疏导和劝返工作；做好“区领导接访日”协调和服务工作</w:t>
      </w:r>
      <w:r>
        <w:rPr>
          <w:rFonts w:ascii="仿宋_GB2312" w:eastAsia="仿宋_GB2312" w:hint="eastAsia"/>
        </w:rPr>
        <w:t>，维护信访秩序，做好接访区领导安全保卫工作；做好各进驻职能部门接访室的管理、服务和协调工作，确保中心工作正常运转；宣传《信访工作条例》等法律、法规和政策，提供相应的咨询和服务，引导上访群众依法上访，维护正常工作秩序；收集、反馈来访群众反映的重大信访信息和社情民意，负责全区民情观察员的管理工作；完成局领导交办的其他工作。</w:t>
      </w:r>
    </w:p>
    <w:p w:rsidR="000C3076" w:rsidRPr="000C3076" w:rsidRDefault="000C3076" w:rsidP="000C3076">
      <w:pPr>
        <w:pStyle w:val="2"/>
        <w:spacing w:line="560" w:lineRule="exact"/>
        <w:rPr>
          <w:rFonts w:ascii="仿宋_GB2312" w:eastAsia="仿宋_GB2312" w:hint="eastAsia"/>
        </w:rPr>
      </w:pPr>
      <w:r>
        <w:rPr>
          <w:rFonts w:ascii="仿宋_GB2312" w:eastAsia="仿宋_GB2312" w:hint="eastAsia"/>
        </w:rPr>
        <w:t>负责心连心服务热线交办事项的办理和上报，协调督促事项管理并开展考评，及时更新涉及本地知识库。</w:t>
      </w:r>
    </w:p>
    <w:p w:rsidR="00E7278E" w:rsidRDefault="000C3076" w:rsidP="000C3076">
      <w:pPr>
        <w:pStyle w:val="2"/>
      </w:pPr>
      <w:r>
        <w:t>（二）部门</w:t>
      </w:r>
      <w:r>
        <w:rPr>
          <w:rFonts w:hint="eastAsia"/>
          <w:lang w:val="en-US"/>
        </w:rPr>
        <w:t>2026</w:t>
      </w:r>
      <w:r>
        <w:t>年重点工</w:t>
      </w:r>
      <w:r>
        <w:rPr>
          <w:rFonts w:hint="eastAsia"/>
        </w:rPr>
        <w:t>作</w:t>
      </w:r>
      <w:bookmarkEnd w:id="3"/>
    </w:p>
    <w:p w:rsidR="00E7278E" w:rsidRDefault="00953EB8" w:rsidP="00953EB8">
      <w:pPr>
        <w:pStyle w:val="2"/>
        <w:spacing w:line="560" w:lineRule="exact"/>
        <w:rPr>
          <w:highlight w:val="yellow"/>
          <w:lang w:val="en-US"/>
        </w:rPr>
      </w:pPr>
      <w:r w:rsidRPr="00953EB8">
        <w:rPr>
          <w:rFonts w:ascii="仿宋_GB2312" w:eastAsia="仿宋_GB2312" w:hint="eastAsia"/>
        </w:rPr>
        <w:t>一是继续加强法治信访宣传引导工作，依法分类处理信访问题。二是持续推进信访工作法治化走深走实，依法维护信访秩序，依法按政策及时就地解决信访问题，维护群众合法权益。三是全力维护良好信访秩序，尽职尽责规范群众信访行为。</w:t>
      </w:r>
    </w:p>
    <w:p w:rsidR="00E7278E" w:rsidRDefault="000C3076" w:rsidP="000C3076">
      <w:pPr>
        <w:pStyle w:val="a4"/>
        <w:spacing w:before="40" w:afterLines="50"/>
        <w:ind w:firstLineChars="200" w:firstLine="640"/>
        <w:outlineLvl w:val="1"/>
        <w:rPr>
          <w:rFonts w:ascii="宋体" w:eastAsia="黑体" w:hAnsi="宋体"/>
          <w:color w:val="333333"/>
        </w:rPr>
      </w:pPr>
      <w:bookmarkStart w:id="4" w:name="_Toc15390"/>
      <w:r>
        <w:rPr>
          <w:rFonts w:ascii="宋体" w:eastAsia="黑体" w:hAnsi="宋体" w:hint="eastAsia"/>
          <w:color w:val="333333"/>
        </w:rPr>
        <w:t>二、部门预算单位构成</w:t>
      </w:r>
      <w:bookmarkEnd w:id="4"/>
    </w:p>
    <w:p w:rsidR="00E7278E" w:rsidRDefault="000C3076" w:rsidP="000C3076">
      <w:pPr>
        <w:pStyle w:val="a6"/>
        <w:tabs>
          <w:tab w:val="left" w:pos="1784"/>
        </w:tabs>
        <w:spacing w:beforeLines="100" w:afterLines="50" w:line="560" w:lineRule="exact"/>
        <w:ind w:leftChars="300" w:left="660" w:rightChars="300" w:right="660" w:firstLineChars="200"/>
        <w:rPr>
          <w:rFonts w:ascii="宋体" w:hAnsi="宋体" w:hint="eastAsia"/>
          <w:sz w:val="32"/>
          <w:lang w:val="en-US"/>
        </w:rPr>
      </w:pPr>
      <w:r>
        <w:rPr>
          <w:rFonts w:ascii="宋体" w:hAnsi="宋体" w:hint="eastAsia"/>
          <w:sz w:val="32"/>
          <w:lang w:val="en-US"/>
        </w:rPr>
        <w:t>单位下属预算单位</w:t>
      </w:r>
      <w:r>
        <w:rPr>
          <w:rFonts w:ascii="宋体" w:hAnsi="宋体" w:hint="eastAsia"/>
          <w:sz w:val="32"/>
          <w:lang w:val="en-US"/>
        </w:rPr>
        <w:t>1</w:t>
      </w:r>
      <w:r>
        <w:rPr>
          <w:rFonts w:ascii="宋体" w:hAnsi="宋体" w:hint="eastAsia"/>
          <w:sz w:val="32"/>
          <w:lang w:val="en-US"/>
        </w:rPr>
        <w:t>个，其中行政单位</w:t>
      </w:r>
      <w:r>
        <w:rPr>
          <w:rFonts w:ascii="宋体" w:hAnsi="宋体" w:hint="eastAsia"/>
          <w:sz w:val="32"/>
          <w:lang w:val="en-US"/>
        </w:rPr>
        <w:t>0</w:t>
      </w:r>
      <w:r>
        <w:rPr>
          <w:rFonts w:ascii="宋体" w:hAnsi="宋体" w:hint="eastAsia"/>
          <w:sz w:val="32"/>
          <w:lang w:val="en-US"/>
        </w:rPr>
        <w:t>个，参照公务员法管理的事业单位</w:t>
      </w:r>
      <w:r>
        <w:rPr>
          <w:rFonts w:ascii="宋体" w:hAnsi="宋体" w:hint="eastAsia"/>
          <w:sz w:val="32"/>
          <w:lang w:val="en-US"/>
        </w:rPr>
        <w:t>0</w:t>
      </w:r>
      <w:r>
        <w:rPr>
          <w:rFonts w:ascii="宋体" w:hAnsi="宋体" w:hint="eastAsia"/>
          <w:sz w:val="32"/>
          <w:lang w:val="en-US"/>
        </w:rPr>
        <w:t>个，其他事业单位</w:t>
      </w:r>
      <w:r>
        <w:rPr>
          <w:rFonts w:ascii="宋体" w:hAnsi="宋体" w:hint="eastAsia"/>
          <w:sz w:val="32"/>
          <w:lang w:val="en-US"/>
        </w:rPr>
        <w:t>1</w:t>
      </w:r>
      <w:r>
        <w:rPr>
          <w:rFonts w:ascii="宋体" w:hAnsi="宋体" w:hint="eastAsia"/>
          <w:sz w:val="32"/>
          <w:lang w:val="en-US"/>
        </w:rPr>
        <w:t>个。主要包括：</w:t>
      </w:r>
    </w:p>
    <w:p w:rsidR="00953EB8" w:rsidRDefault="00953EB8" w:rsidP="000C3076">
      <w:pPr>
        <w:pStyle w:val="a6"/>
        <w:tabs>
          <w:tab w:val="left" w:pos="1784"/>
        </w:tabs>
        <w:spacing w:beforeLines="100" w:afterLines="50" w:line="560" w:lineRule="exact"/>
        <w:ind w:leftChars="300" w:left="660" w:rightChars="300" w:right="660" w:firstLineChars="200"/>
        <w:rPr>
          <w:rFonts w:ascii="宋体" w:hAnsi="宋体"/>
          <w:sz w:val="32"/>
          <w:lang w:val="en-US"/>
        </w:rPr>
      </w:pPr>
    </w:p>
    <w:tbl>
      <w:tblPr>
        <w:tblW w:w="0" w:type="auto"/>
        <w:tblInd w:w="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2007"/>
        <w:gridCol w:w="6282"/>
      </w:tblGrid>
      <w:tr w:rsidR="00E7278E">
        <w:trPr>
          <w:trHeight w:val="681"/>
        </w:trPr>
        <w:tc>
          <w:tcPr>
            <w:tcW w:w="2007" w:type="dxa"/>
          </w:tcPr>
          <w:p w:rsidR="00E7278E" w:rsidRDefault="000C3076">
            <w:pPr>
              <w:pStyle w:val="TableParagraph"/>
              <w:spacing w:before="159"/>
              <w:ind w:left="748"/>
              <w:rPr>
                <w:rFonts w:eastAsia="仿宋_GB2312"/>
                <w:sz w:val="32"/>
              </w:rPr>
            </w:pPr>
            <w:r>
              <w:rPr>
                <w:rFonts w:eastAsia="仿宋_GB2312" w:hint="eastAsia"/>
                <w:color w:val="333333"/>
                <w:sz w:val="32"/>
              </w:rPr>
              <w:lastRenderedPageBreak/>
              <w:t>序号</w:t>
            </w:r>
          </w:p>
        </w:tc>
        <w:tc>
          <w:tcPr>
            <w:tcW w:w="6282" w:type="dxa"/>
          </w:tcPr>
          <w:p w:rsidR="00E7278E" w:rsidRDefault="000C3076">
            <w:pPr>
              <w:pStyle w:val="TableParagraph"/>
              <w:spacing w:before="159"/>
              <w:ind w:left="2498"/>
              <w:rPr>
                <w:rFonts w:eastAsia="仿宋_GB2312"/>
                <w:sz w:val="32"/>
              </w:rPr>
            </w:pPr>
            <w:r>
              <w:rPr>
                <w:rFonts w:eastAsia="仿宋_GB2312" w:hint="eastAsia"/>
                <w:color w:val="333333"/>
                <w:sz w:val="32"/>
              </w:rPr>
              <w:t>预算单位名称</w:t>
            </w:r>
          </w:p>
        </w:tc>
      </w:tr>
      <w:tr w:rsidR="00E7278E">
        <w:trPr>
          <w:trHeight w:val="671"/>
        </w:trPr>
        <w:tc>
          <w:tcPr>
            <w:tcW w:w="2007" w:type="dxa"/>
          </w:tcPr>
          <w:p w:rsidR="00E7278E" w:rsidRDefault="000C3076">
            <w:pPr>
              <w:pStyle w:val="TableParagraph"/>
              <w:spacing w:before="181"/>
              <w:ind w:left="748"/>
              <w:rPr>
                <w:sz w:val="32"/>
              </w:rPr>
            </w:pPr>
            <w:r>
              <w:rPr>
                <w:color w:val="333333"/>
                <w:w w:val="99"/>
                <w:sz w:val="32"/>
              </w:rPr>
              <w:t>1</w:t>
            </w:r>
          </w:p>
        </w:tc>
        <w:tc>
          <w:tcPr>
            <w:tcW w:w="6282" w:type="dxa"/>
          </w:tcPr>
          <w:p w:rsidR="00E7278E" w:rsidRDefault="000C3076">
            <w:pPr>
              <w:pStyle w:val="TableParagraph"/>
              <w:spacing w:before="160"/>
              <w:ind w:left="746"/>
              <w:rPr>
                <w:rFonts w:eastAsia="仿宋_GB2312"/>
                <w:sz w:val="32"/>
                <w:lang w:val="en-US"/>
              </w:rPr>
            </w:pPr>
            <w:r>
              <w:rPr>
                <w:rFonts w:eastAsia="仿宋_GB2312" w:hint="eastAsia"/>
                <w:sz w:val="32"/>
              </w:rPr>
              <w:t>109102</w:t>
            </w:r>
            <w:r>
              <w:rPr>
                <w:rFonts w:eastAsia="仿宋_GB2312" w:hint="eastAsia"/>
                <w:sz w:val="32"/>
                <w:lang w:val="en-US"/>
              </w:rPr>
              <w:t>-</w:t>
            </w:r>
            <w:r>
              <w:rPr>
                <w:rFonts w:eastAsia="仿宋_GB2312" w:hint="eastAsia"/>
                <w:sz w:val="32"/>
                <w:lang w:val="en-US"/>
              </w:rPr>
              <w:t>五通桥区群众来访接待中心</w:t>
            </w:r>
          </w:p>
        </w:tc>
      </w:tr>
      <w:tr w:rsidR="00E7278E">
        <w:trPr>
          <w:trHeight w:val="674"/>
        </w:trPr>
        <w:tc>
          <w:tcPr>
            <w:tcW w:w="2007" w:type="dxa"/>
          </w:tcPr>
          <w:p w:rsidR="00E7278E" w:rsidRDefault="000C3076">
            <w:pPr>
              <w:pStyle w:val="TableParagraph"/>
              <w:spacing w:before="183"/>
              <w:ind w:left="748"/>
              <w:rPr>
                <w:sz w:val="32"/>
              </w:rPr>
            </w:pPr>
            <w:r>
              <w:rPr>
                <w:color w:val="333333"/>
                <w:w w:val="99"/>
                <w:sz w:val="32"/>
              </w:rPr>
              <w:t>2</w:t>
            </w:r>
          </w:p>
        </w:tc>
        <w:tc>
          <w:tcPr>
            <w:tcW w:w="6282" w:type="dxa"/>
          </w:tcPr>
          <w:p w:rsidR="00E7278E" w:rsidRDefault="00E7278E">
            <w:pPr>
              <w:pStyle w:val="TableParagraph"/>
              <w:spacing w:before="162"/>
              <w:ind w:left="746"/>
              <w:rPr>
                <w:rFonts w:eastAsia="仿宋_GB2312"/>
                <w:sz w:val="32"/>
              </w:rPr>
            </w:pPr>
          </w:p>
        </w:tc>
      </w:tr>
      <w:tr w:rsidR="00E7278E">
        <w:trPr>
          <w:trHeight w:val="674"/>
        </w:trPr>
        <w:tc>
          <w:tcPr>
            <w:tcW w:w="2007" w:type="dxa"/>
          </w:tcPr>
          <w:p w:rsidR="00E7278E" w:rsidRDefault="000C3076">
            <w:pPr>
              <w:pStyle w:val="TableParagraph"/>
              <w:spacing w:before="183"/>
              <w:ind w:left="748"/>
              <w:rPr>
                <w:sz w:val="32"/>
              </w:rPr>
            </w:pPr>
            <w:r>
              <w:rPr>
                <w:color w:val="333333"/>
                <w:w w:val="99"/>
                <w:sz w:val="32"/>
              </w:rPr>
              <w:t>3</w:t>
            </w:r>
          </w:p>
        </w:tc>
        <w:tc>
          <w:tcPr>
            <w:tcW w:w="6282" w:type="dxa"/>
          </w:tcPr>
          <w:p w:rsidR="00E7278E" w:rsidRDefault="00E7278E">
            <w:pPr>
              <w:pStyle w:val="TableParagraph"/>
              <w:spacing w:before="162"/>
              <w:ind w:left="746"/>
              <w:rPr>
                <w:rFonts w:eastAsia="仿宋_GB2312"/>
                <w:sz w:val="32"/>
              </w:rPr>
            </w:pPr>
          </w:p>
        </w:tc>
      </w:tr>
      <w:tr w:rsidR="00E7278E">
        <w:trPr>
          <w:trHeight w:val="673"/>
        </w:trPr>
        <w:tc>
          <w:tcPr>
            <w:tcW w:w="2007" w:type="dxa"/>
          </w:tcPr>
          <w:p w:rsidR="00E7278E" w:rsidRDefault="000C3076">
            <w:pPr>
              <w:pStyle w:val="TableParagraph"/>
              <w:spacing w:before="183"/>
              <w:ind w:left="748"/>
              <w:rPr>
                <w:sz w:val="32"/>
              </w:rPr>
            </w:pPr>
            <w:r>
              <w:rPr>
                <w:color w:val="333333"/>
                <w:w w:val="99"/>
                <w:sz w:val="32"/>
              </w:rPr>
              <w:t>4</w:t>
            </w:r>
          </w:p>
        </w:tc>
        <w:tc>
          <w:tcPr>
            <w:tcW w:w="6282" w:type="dxa"/>
          </w:tcPr>
          <w:p w:rsidR="00E7278E" w:rsidRDefault="00E7278E">
            <w:pPr>
              <w:pStyle w:val="TableParagraph"/>
              <w:spacing w:before="162"/>
              <w:ind w:left="746"/>
              <w:rPr>
                <w:rFonts w:eastAsia="仿宋_GB2312"/>
                <w:sz w:val="32"/>
              </w:rPr>
            </w:pPr>
          </w:p>
        </w:tc>
      </w:tr>
    </w:tbl>
    <w:p w:rsidR="00E7278E" w:rsidRDefault="000C3076">
      <w:pPr>
        <w:rPr>
          <w:sz w:val="20"/>
        </w:rPr>
      </w:pPr>
      <w:r>
        <w:rPr>
          <w:sz w:val="20"/>
        </w:rPr>
        <w:br w:type="page"/>
      </w: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0C3076" w:rsidP="000C3076">
      <w:pPr>
        <w:pStyle w:val="a4"/>
        <w:numPr>
          <w:ilvl w:val="0"/>
          <w:numId w:val="2"/>
        </w:numPr>
        <w:ind w:firstLine="3132"/>
        <w:jc w:val="center"/>
        <w:outlineLvl w:val="0"/>
        <w:rPr>
          <w:rFonts w:ascii="宋体" w:eastAsia="方正小标宋简体" w:hAnsi="宋体" w:cs="方正小标宋简体"/>
          <w:b/>
          <w:bCs/>
          <w:sz w:val="52"/>
          <w:szCs w:val="52"/>
          <w:lang w:val="en-US"/>
        </w:rPr>
      </w:pPr>
      <w:bookmarkStart w:id="5" w:name="_Toc32379"/>
      <w:r>
        <w:rPr>
          <w:rFonts w:ascii="宋体" w:eastAsia="方正小标宋简体" w:hAnsi="宋体" w:cs="方正小标宋简体" w:hint="eastAsia"/>
          <w:b/>
          <w:bCs/>
          <w:sz w:val="52"/>
          <w:szCs w:val="52"/>
          <w:lang w:val="en-US"/>
        </w:rPr>
        <w:t>五通桥区群众来访接待中心</w:t>
      </w:r>
      <w:r>
        <w:rPr>
          <w:rFonts w:ascii="宋体" w:eastAsia="方正小标宋简体" w:hAnsi="宋体" w:cs="方正小标宋简体" w:hint="eastAsia"/>
          <w:b/>
          <w:bCs/>
          <w:sz w:val="52"/>
          <w:szCs w:val="52"/>
          <w:lang w:val="en-US"/>
        </w:rPr>
        <w:t>2026</w:t>
      </w:r>
      <w:r>
        <w:rPr>
          <w:rFonts w:ascii="宋体" w:eastAsia="方正小标宋简体" w:hAnsi="宋体" w:cs="方正小标宋简体" w:hint="eastAsia"/>
          <w:b/>
          <w:bCs/>
          <w:sz w:val="52"/>
          <w:szCs w:val="52"/>
          <w:lang w:val="en-US"/>
        </w:rPr>
        <w:t>年单位预算表</w:t>
      </w:r>
      <w:bookmarkEnd w:id="5"/>
    </w:p>
    <w:p w:rsidR="00E7278E" w:rsidRDefault="000C3076">
      <w:pPr>
        <w:rPr>
          <w:sz w:val="32"/>
          <w:lang w:val="en-US"/>
        </w:rPr>
      </w:pPr>
      <w:r>
        <w:rPr>
          <w:color w:val="333333"/>
        </w:rPr>
        <w:br w:type="page"/>
      </w:r>
    </w:p>
    <w:p w:rsidR="00E7278E" w:rsidRDefault="000C3076">
      <w:pPr>
        <w:pStyle w:val="a6"/>
        <w:tabs>
          <w:tab w:val="left" w:pos="1784"/>
        </w:tabs>
        <w:spacing w:line="700" w:lineRule="exact"/>
        <w:ind w:leftChars="300" w:left="660" w:rightChars="300" w:right="660" w:firstLine="0"/>
        <w:jc w:val="left"/>
        <w:outlineLvl w:val="1"/>
        <w:rPr>
          <w:rFonts w:ascii="宋体" w:hAnsi="宋体"/>
          <w:sz w:val="32"/>
          <w:lang w:val="en-US"/>
        </w:rPr>
      </w:pPr>
      <w:bookmarkStart w:id="6" w:name="_Toc21226"/>
      <w:r>
        <w:rPr>
          <w:rFonts w:ascii="宋体" w:hAnsi="宋体" w:hint="eastAsia"/>
          <w:sz w:val="32"/>
          <w:lang w:val="en-US"/>
        </w:rPr>
        <w:lastRenderedPageBreak/>
        <w:t>一、收支预算总表（收支总表</w:t>
      </w:r>
      <w:r>
        <w:rPr>
          <w:rFonts w:ascii="宋体" w:hAnsi="宋体" w:hint="eastAsia"/>
          <w:sz w:val="32"/>
          <w:lang w:val="en-US"/>
        </w:rPr>
        <w:t>1</w:t>
      </w:r>
      <w:r>
        <w:rPr>
          <w:rFonts w:ascii="宋体" w:hAnsi="宋体" w:hint="eastAsia"/>
          <w:sz w:val="32"/>
          <w:lang w:val="en-US"/>
        </w:rPr>
        <w:t>）</w:t>
      </w:r>
      <w:bookmarkEnd w:id="6"/>
    </w:p>
    <w:p w:rsidR="00E7278E" w:rsidRDefault="000C3076">
      <w:pPr>
        <w:pStyle w:val="a6"/>
        <w:tabs>
          <w:tab w:val="left" w:pos="1784"/>
        </w:tabs>
        <w:spacing w:line="700" w:lineRule="exact"/>
        <w:ind w:leftChars="300" w:left="660" w:rightChars="300" w:right="660" w:firstLine="0"/>
        <w:jc w:val="left"/>
        <w:outlineLvl w:val="1"/>
        <w:rPr>
          <w:rFonts w:ascii="宋体" w:hAnsi="宋体"/>
          <w:sz w:val="32"/>
          <w:lang w:val="en-US"/>
        </w:rPr>
      </w:pPr>
      <w:bookmarkStart w:id="7" w:name="_Toc3578"/>
      <w:r>
        <w:rPr>
          <w:rFonts w:ascii="宋体" w:hAnsi="宋体" w:hint="eastAsia"/>
          <w:sz w:val="32"/>
          <w:lang w:val="en-US"/>
        </w:rPr>
        <w:t>二、收入预算总表（收入总表</w:t>
      </w:r>
      <w:r>
        <w:rPr>
          <w:rFonts w:ascii="宋体" w:hAnsi="宋体" w:hint="eastAsia"/>
          <w:sz w:val="32"/>
          <w:lang w:val="en-US"/>
        </w:rPr>
        <w:t>2</w:t>
      </w:r>
      <w:r>
        <w:rPr>
          <w:rFonts w:ascii="宋体" w:hAnsi="宋体" w:hint="eastAsia"/>
          <w:sz w:val="32"/>
          <w:lang w:val="en-US"/>
        </w:rPr>
        <w:t>）</w:t>
      </w:r>
      <w:bookmarkEnd w:id="7"/>
    </w:p>
    <w:p w:rsidR="00E7278E" w:rsidRDefault="000C3076">
      <w:pPr>
        <w:pStyle w:val="a6"/>
        <w:tabs>
          <w:tab w:val="left" w:pos="1784"/>
        </w:tabs>
        <w:spacing w:line="700" w:lineRule="exact"/>
        <w:ind w:leftChars="300" w:left="660" w:rightChars="300" w:right="660" w:firstLine="0"/>
        <w:jc w:val="left"/>
        <w:outlineLvl w:val="1"/>
        <w:rPr>
          <w:rFonts w:ascii="宋体" w:hAnsi="宋体"/>
          <w:sz w:val="32"/>
          <w:lang w:val="en-US"/>
        </w:rPr>
      </w:pPr>
      <w:bookmarkStart w:id="8" w:name="_Toc21217"/>
      <w:r>
        <w:rPr>
          <w:rFonts w:ascii="宋体" w:hAnsi="宋体" w:hint="eastAsia"/>
          <w:sz w:val="32"/>
          <w:lang w:val="en-US"/>
        </w:rPr>
        <w:t>三、征收预期表（征收预期</w:t>
      </w:r>
      <w:r>
        <w:rPr>
          <w:rFonts w:ascii="宋体" w:hAnsi="宋体" w:hint="eastAsia"/>
          <w:sz w:val="32"/>
          <w:lang w:val="en-US"/>
        </w:rPr>
        <w:t>3</w:t>
      </w:r>
      <w:r>
        <w:rPr>
          <w:rFonts w:ascii="宋体" w:hAnsi="宋体" w:hint="eastAsia"/>
          <w:sz w:val="32"/>
          <w:lang w:val="en-US"/>
        </w:rPr>
        <w:t>）</w:t>
      </w:r>
      <w:bookmarkEnd w:id="8"/>
    </w:p>
    <w:p w:rsidR="00E7278E" w:rsidRDefault="000C3076">
      <w:pPr>
        <w:pStyle w:val="a6"/>
        <w:tabs>
          <w:tab w:val="left" w:pos="1784"/>
        </w:tabs>
        <w:spacing w:line="700" w:lineRule="exact"/>
        <w:ind w:leftChars="300" w:left="660" w:rightChars="300" w:right="660" w:firstLine="0"/>
        <w:jc w:val="left"/>
        <w:outlineLvl w:val="1"/>
        <w:rPr>
          <w:rFonts w:ascii="宋体" w:hAnsi="宋体"/>
          <w:sz w:val="32"/>
          <w:lang w:val="en-US"/>
        </w:rPr>
      </w:pPr>
      <w:bookmarkStart w:id="9" w:name="_Toc1113"/>
      <w:r>
        <w:rPr>
          <w:rFonts w:ascii="宋体" w:hAnsi="宋体" w:hint="eastAsia"/>
          <w:sz w:val="32"/>
          <w:lang w:val="en-US"/>
        </w:rPr>
        <w:t>四、支出预算总表（支出总表</w:t>
      </w:r>
      <w:r>
        <w:rPr>
          <w:rFonts w:ascii="宋体" w:hAnsi="宋体" w:hint="eastAsia"/>
          <w:sz w:val="32"/>
          <w:lang w:val="en-US"/>
        </w:rPr>
        <w:t>4</w:t>
      </w:r>
      <w:r>
        <w:rPr>
          <w:rFonts w:ascii="宋体" w:hAnsi="宋体" w:hint="eastAsia"/>
          <w:sz w:val="32"/>
          <w:lang w:val="en-US"/>
        </w:rPr>
        <w:t>）</w:t>
      </w:r>
      <w:bookmarkEnd w:id="9"/>
    </w:p>
    <w:p w:rsidR="00E7278E" w:rsidRDefault="000C3076">
      <w:pPr>
        <w:pStyle w:val="a6"/>
        <w:tabs>
          <w:tab w:val="left" w:pos="1784"/>
        </w:tabs>
        <w:spacing w:line="700" w:lineRule="exact"/>
        <w:ind w:leftChars="300" w:left="660" w:rightChars="300" w:right="660" w:firstLine="0"/>
        <w:jc w:val="left"/>
        <w:outlineLvl w:val="1"/>
        <w:rPr>
          <w:rFonts w:ascii="宋体" w:hAnsi="宋体"/>
          <w:sz w:val="32"/>
          <w:lang w:val="en-US"/>
        </w:rPr>
      </w:pPr>
      <w:bookmarkStart w:id="10" w:name="_Toc2070"/>
      <w:r>
        <w:rPr>
          <w:rFonts w:ascii="宋体" w:hAnsi="宋体" w:hint="eastAsia"/>
          <w:sz w:val="32"/>
          <w:lang w:val="en-US"/>
        </w:rPr>
        <w:t>五、财政拨款预算总表（财拨总表</w:t>
      </w:r>
      <w:r>
        <w:rPr>
          <w:rFonts w:ascii="宋体" w:hAnsi="宋体" w:hint="eastAsia"/>
          <w:sz w:val="32"/>
          <w:lang w:val="en-US"/>
        </w:rPr>
        <w:t>5</w:t>
      </w:r>
      <w:r>
        <w:rPr>
          <w:rFonts w:ascii="宋体" w:hAnsi="宋体" w:hint="eastAsia"/>
          <w:sz w:val="32"/>
          <w:lang w:val="en-US"/>
        </w:rPr>
        <w:t>）</w:t>
      </w:r>
      <w:bookmarkEnd w:id="10"/>
    </w:p>
    <w:p w:rsidR="00E7278E" w:rsidRDefault="000C3076">
      <w:pPr>
        <w:pStyle w:val="a6"/>
        <w:tabs>
          <w:tab w:val="left" w:pos="1784"/>
        </w:tabs>
        <w:spacing w:line="700" w:lineRule="exact"/>
        <w:ind w:leftChars="300" w:left="660" w:rightChars="300" w:right="660" w:firstLine="0"/>
        <w:jc w:val="left"/>
        <w:outlineLvl w:val="1"/>
        <w:rPr>
          <w:rFonts w:ascii="宋体" w:hAnsi="宋体"/>
          <w:sz w:val="32"/>
          <w:lang w:val="en-US"/>
        </w:rPr>
      </w:pPr>
      <w:bookmarkStart w:id="11" w:name="_Toc10849"/>
      <w:r>
        <w:rPr>
          <w:rFonts w:ascii="宋体" w:hAnsi="宋体" w:hint="eastAsia"/>
          <w:sz w:val="32"/>
          <w:lang w:val="en-US"/>
        </w:rPr>
        <w:t>六、一般公共预算支出表（一般预算支出</w:t>
      </w:r>
      <w:r>
        <w:rPr>
          <w:rFonts w:ascii="宋体" w:hAnsi="宋体" w:hint="eastAsia"/>
          <w:sz w:val="32"/>
          <w:lang w:val="en-US"/>
        </w:rPr>
        <w:t>6</w:t>
      </w:r>
      <w:r>
        <w:rPr>
          <w:rFonts w:ascii="宋体" w:hAnsi="宋体" w:hint="eastAsia"/>
          <w:sz w:val="32"/>
          <w:lang w:val="en-US"/>
        </w:rPr>
        <w:t>）</w:t>
      </w:r>
      <w:bookmarkEnd w:id="11"/>
    </w:p>
    <w:p w:rsidR="00E7278E" w:rsidRDefault="000C3076">
      <w:pPr>
        <w:pStyle w:val="a6"/>
        <w:tabs>
          <w:tab w:val="left" w:pos="1784"/>
        </w:tabs>
        <w:spacing w:line="700" w:lineRule="exact"/>
        <w:ind w:leftChars="300" w:left="660" w:rightChars="300" w:right="660" w:firstLine="0"/>
        <w:jc w:val="left"/>
        <w:outlineLvl w:val="1"/>
        <w:rPr>
          <w:rFonts w:ascii="宋体" w:hAnsi="宋体"/>
          <w:sz w:val="32"/>
          <w:lang w:val="en-US"/>
        </w:rPr>
      </w:pPr>
      <w:bookmarkStart w:id="12" w:name="_Toc6443"/>
      <w:r>
        <w:rPr>
          <w:rFonts w:ascii="宋体" w:hAnsi="宋体" w:hint="eastAsia"/>
          <w:sz w:val="32"/>
          <w:lang w:val="en-US"/>
        </w:rPr>
        <w:t>七、一般公共预算基本支出表（基本支出</w:t>
      </w:r>
      <w:r>
        <w:rPr>
          <w:rFonts w:ascii="宋体" w:hAnsi="宋体" w:hint="eastAsia"/>
          <w:sz w:val="32"/>
          <w:lang w:val="en-US"/>
        </w:rPr>
        <w:t>7</w:t>
      </w:r>
      <w:r>
        <w:rPr>
          <w:rFonts w:ascii="宋体" w:hAnsi="宋体" w:hint="eastAsia"/>
          <w:sz w:val="32"/>
          <w:lang w:val="en-US"/>
        </w:rPr>
        <w:t>）</w:t>
      </w:r>
      <w:bookmarkEnd w:id="12"/>
    </w:p>
    <w:p w:rsidR="00E7278E" w:rsidRDefault="000C3076">
      <w:pPr>
        <w:pStyle w:val="a6"/>
        <w:tabs>
          <w:tab w:val="left" w:pos="1784"/>
        </w:tabs>
        <w:spacing w:line="700" w:lineRule="exact"/>
        <w:ind w:leftChars="300" w:left="660" w:rightChars="300" w:right="660" w:firstLine="0"/>
        <w:jc w:val="left"/>
        <w:outlineLvl w:val="1"/>
        <w:rPr>
          <w:rFonts w:ascii="宋体" w:hAnsi="宋体"/>
          <w:sz w:val="32"/>
          <w:lang w:val="en-US"/>
        </w:rPr>
      </w:pPr>
      <w:bookmarkStart w:id="13" w:name="_Toc28989"/>
      <w:r>
        <w:rPr>
          <w:rFonts w:ascii="宋体" w:hAnsi="宋体" w:hint="eastAsia"/>
          <w:sz w:val="32"/>
          <w:lang w:val="en-US"/>
        </w:rPr>
        <w:t>八、一般公共预算“三公”经费支出预算表（三公</w:t>
      </w:r>
      <w:r>
        <w:rPr>
          <w:rFonts w:ascii="宋体" w:hAnsi="宋体" w:hint="eastAsia"/>
          <w:sz w:val="32"/>
          <w:lang w:val="en-US"/>
        </w:rPr>
        <w:t>8</w:t>
      </w:r>
      <w:r>
        <w:rPr>
          <w:rFonts w:ascii="宋体" w:hAnsi="宋体" w:hint="eastAsia"/>
          <w:sz w:val="32"/>
          <w:lang w:val="en-US"/>
        </w:rPr>
        <w:t>）</w:t>
      </w:r>
      <w:bookmarkEnd w:id="13"/>
    </w:p>
    <w:p w:rsidR="00E7278E" w:rsidRDefault="000C3076">
      <w:pPr>
        <w:pStyle w:val="a6"/>
        <w:tabs>
          <w:tab w:val="left" w:pos="1784"/>
        </w:tabs>
        <w:spacing w:line="700" w:lineRule="exact"/>
        <w:ind w:leftChars="300" w:left="660" w:rightChars="300" w:right="660" w:firstLine="0"/>
        <w:jc w:val="left"/>
        <w:outlineLvl w:val="1"/>
        <w:rPr>
          <w:rFonts w:ascii="宋体" w:hAnsi="宋体"/>
          <w:sz w:val="32"/>
          <w:lang w:val="en-US"/>
        </w:rPr>
      </w:pPr>
      <w:bookmarkStart w:id="14" w:name="_Toc19303"/>
      <w:r>
        <w:rPr>
          <w:rFonts w:ascii="宋体" w:hAnsi="宋体" w:hint="eastAsia"/>
          <w:sz w:val="32"/>
          <w:lang w:val="en-US"/>
        </w:rPr>
        <w:t>九、政府性基金预算支出表（基金</w:t>
      </w:r>
      <w:r>
        <w:rPr>
          <w:rFonts w:ascii="宋体" w:hAnsi="宋体" w:hint="eastAsia"/>
          <w:sz w:val="32"/>
          <w:lang w:val="en-US"/>
        </w:rPr>
        <w:t>9</w:t>
      </w:r>
      <w:r>
        <w:rPr>
          <w:rFonts w:ascii="宋体" w:hAnsi="宋体" w:hint="eastAsia"/>
          <w:sz w:val="32"/>
          <w:lang w:val="en-US"/>
        </w:rPr>
        <w:t>）</w:t>
      </w:r>
      <w:bookmarkEnd w:id="14"/>
    </w:p>
    <w:p w:rsidR="00E7278E" w:rsidRDefault="000C3076">
      <w:pPr>
        <w:pStyle w:val="a6"/>
        <w:tabs>
          <w:tab w:val="left" w:pos="1784"/>
        </w:tabs>
        <w:spacing w:line="700" w:lineRule="exact"/>
        <w:ind w:leftChars="300" w:left="660" w:rightChars="300" w:right="660" w:firstLine="0"/>
        <w:jc w:val="left"/>
        <w:outlineLvl w:val="1"/>
        <w:rPr>
          <w:rFonts w:ascii="宋体" w:hAnsi="宋体"/>
          <w:sz w:val="32"/>
          <w:lang w:val="en-US"/>
        </w:rPr>
      </w:pPr>
      <w:bookmarkStart w:id="15" w:name="_Toc26298"/>
      <w:r>
        <w:rPr>
          <w:rFonts w:ascii="宋体" w:hAnsi="宋体" w:hint="eastAsia"/>
          <w:sz w:val="32"/>
          <w:lang w:val="en-US"/>
        </w:rPr>
        <w:t>十、国有资本经营预算支出表（国资</w:t>
      </w:r>
      <w:r>
        <w:rPr>
          <w:rFonts w:ascii="宋体" w:hAnsi="宋体" w:hint="eastAsia"/>
          <w:sz w:val="32"/>
          <w:lang w:val="en-US"/>
        </w:rPr>
        <w:t>10</w:t>
      </w:r>
      <w:r>
        <w:rPr>
          <w:rFonts w:ascii="宋体" w:hAnsi="宋体" w:hint="eastAsia"/>
          <w:sz w:val="32"/>
          <w:lang w:val="en-US"/>
        </w:rPr>
        <w:t>）</w:t>
      </w:r>
      <w:bookmarkEnd w:id="15"/>
    </w:p>
    <w:p w:rsidR="00E7278E" w:rsidRDefault="000C3076">
      <w:pPr>
        <w:pStyle w:val="a6"/>
        <w:tabs>
          <w:tab w:val="left" w:pos="1784"/>
        </w:tabs>
        <w:spacing w:line="700" w:lineRule="exact"/>
        <w:ind w:leftChars="300" w:left="660" w:rightChars="300" w:right="660" w:firstLine="0"/>
        <w:jc w:val="left"/>
        <w:outlineLvl w:val="1"/>
        <w:rPr>
          <w:rFonts w:ascii="宋体" w:hAnsi="宋体"/>
          <w:sz w:val="32"/>
          <w:lang w:val="en-US"/>
        </w:rPr>
      </w:pPr>
      <w:bookmarkStart w:id="16" w:name="_Toc25725"/>
      <w:r>
        <w:rPr>
          <w:rFonts w:ascii="宋体" w:hAnsi="宋体" w:hint="eastAsia"/>
          <w:sz w:val="32"/>
          <w:lang w:val="en-US"/>
        </w:rPr>
        <w:t>十一、支出功能分类预算表（支出功能</w:t>
      </w:r>
      <w:r>
        <w:rPr>
          <w:rFonts w:ascii="宋体" w:hAnsi="宋体" w:hint="eastAsia"/>
          <w:sz w:val="32"/>
          <w:lang w:val="en-US"/>
        </w:rPr>
        <w:t>11</w:t>
      </w:r>
      <w:r>
        <w:rPr>
          <w:rFonts w:ascii="宋体" w:hAnsi="宋体" w:hint="eastAsia"/>
          <w:sz w:val="32"/>
          <w:lang w:val="en-US"/>
        </w:rPr>
        <w:t>）</w:t>
      </w:r>
      <w:bookmarkEnd w:id="16"/>
    </w:p>
    <w:p w:rsidR="00E7278E" w:rsidRDefault="000C3076">
      <w:pPr>
        <w:pStyle w:val="a6"/>
        <w:tabs>
          <w:tab w:val="left" w:pos="1784"/>
        </w:tabs>
        <w:spacing w:line="700" w:lineRule="exact"/>
        <w:ind w:leftChars="300" w:left="660" w:rightChars="300" w:right="660" w:firstLine="0"/>
        <w:jc w:val="left"/>
        <w:outlineLvl w:val="1"/>
        <w:rPr>
          <w:rFonts w:ascii="宋体" w:hAnsi="宋体"/>
          <w:sz w:val="32"/>
          <w:lang w:val="en-US"/>
        </w:rPr>
      </w:pPr>
      <w:bookmarkStart w:id="17" w:name="_Toc21617"/>
      <w:r>
        <w:rPr>
          <w:rFonts w:ascii="宋体" w:hAnsi="宋体" w:hint="eastAsia"/>
          <w:sz w:val="32"/>
          <w:lang w:val="en-US"/>
        </w:rPr>
        <w:t>十二、支出经济分类预算表（支出经济分类</w:t>
      </w:r>
      <w:r>
        <w:rPr>
          <w:rFonts w:ascii="宋体" w:hAnsi="宋体" w:hint="eastAsia"/>
          <w:sz w:val="32"/>
          <w:lang w:val="en-US"/>
        </w:rPr>
        <w:t>12</w:t>
      </w:r>
      <w:r>
        <w:rPr>
          <w:rFonts w:ascii="宋体" w:hAnsi="宋体" w:hint="eastAsia"/>
          <w:sz w:val="32"/>
          <w:lang w:val="en-US"/>
        </w:rPr>
        <w:t>）</w:t>
      </w:r>
      <w:bookmarkEnd w:id="17"/>
    </w:p>
    <w:p w:rsidR="00E7278E" w:rsidRDefault="000C3076">
      <w:pPr>
        <w:pStyle w:val="a6"/>
        <w:tabs>
          <w:tab w:val="left" w:pos="1784"/>
        </w:tabs>
        <w:spacing w:line="700" w:lineRule="exact"/>
        <w:ind w:leftChars="300" w:left="660" w:rightChars="300" w:right="660" w:firstLine="0"/>
        <w:jc w:val="left"/>
        <w:outlineLvl w:val="1"/>
        <w:rPr>
          <w:rFonts w:ascii="宋体" w:hAnsi="宋体"/>
          <w:sz w:val="32"/>
          <w:lang w:val="en-US"/>
        </w:rPr>
      </w:pPr>
      <w:bookmarkStart w:id="18" w:name="_Toc32653"/>
      <w:r>
        <w:rPr>
          <w:rFonts w:ascii="宋体" w:hAnsi="宋体" w:hint="eastAsia"/>
          <w:sz w:val="32"/>
          <w:lang w:val="en-US"/>
        </w:rPr>
        <w:t>十三、上级资金安排情况表（上级资金安排</w:t>
      </w:r>
      <w:r>
        <w:rPr>
          <w:rFonts w:ascii="宋体" w:hAnsi="宋体" w:hint="eastAsia"/>
          <w:sz w:val="32"/>
          <w:lang w:val="en-US"/>
        </w:rPr>
        <w:t>13</w:t>
      </w:r>
      <w:r>
        <w:rPr>
          <w:rFonts w:ascii="宋体" w:hAnsi="宋体" w:hint="eastAsia"/>
          <w:sz w:val="32"/>
          <w:lang w:val="en-US"/>
        </w:rPr>
        <w:t>）</w:t>
      </w:r>
      <w:bookmarkEnd w:id="18"/>
    </w:p>
    <w:p w:rsidR="00E7278E" w:rsidRDefault="000C3076">
      <w:pPr>
        <w:pStyle w:val="a6"/>
        <w:tabs>
          <w:tab w:val="left" w:pos="1784"/>
        </w:tabs>
        <w:spacing w:line="700" w:lineRule="exact"/>
        <w:ind w:leftChars="300" w:left="660" w:rightChars="300" w:right="660" w:firstLine="0"/>
        <w:jc w:val="left"/>
        <w:outlineLvl w:val="1"/>
        <w:rPr>
          <w:rFonts w:ascii="宋体" w:hAnsi="宋体"/>
          <w:sz w:val="32"/>
          <w:lang w:val="en-US"/>
        </w:rPr>
      </w:pPr>
      <w:bookmarkStart w:id="19" w:name="_Toc10566"/>
      <w:r>
        <w:rPr>
          <w:rFonts w:ascii="宋体" w:hAnsi="宋体" w:hint="eastAsia"/>
          <w:sz w:val="32"/>
          <w:lang w:val="en-US"/>
        </w:rPr>
        <w:t>十四、项目支出表（项目支出</w:t>
      </w:r>
      <w:r>
        <w:rPr>
          <w:rFonts w:ascii="宋体" w:hAnsi="宋体" w:hint="eastAsia"/>
          <w:sz w:val="32"/>
          <w:lang w:val="en-US"/>
        </w:rPr>
        <w:t>14</w:t>
      </w:r>
      <w:r>
        <w:rPr>
          <w:rFonts w:ascii="宋体" w:hAnsi="宋体" w:hint="eastAsia"/>
          <w:sz w:val="32"/>
          <w:lang w:val="en-US"/>
        </w:rPr>
        <w:t>）</w:t>
      </w:r>
      <w:bookmarkEnd w:id="19"/>
    </w:p>
    <w:p w:rsidR="00E7278E" w:rsidRDefault="000C3076">
      <w:pPr>
        <w:pStyle w:val="a6"/>
        <w:tabs>
          <w:tab w:val="left" w:pos="1784"/>
        </w:tabs>
        <w:spacing w:line="700" w:lineRule="exact"/>
        <w:ind w:leftChars="300" w:left="660" w:rightChars="300" w:right="660" w:firstLine="0"/>
        <w:jc w:val="left"/>
        <w:outlineLvl w:val="1"/>
        <w:rPr>
          <w:rFonts w:ascii="宋体" w:hAnsi="宋体"/>
          <w:sz w:val="32"/>
          <w:lang w:val="en-US"/>
        </w:rPr>
      </w:pPr>
      <w:bookmarkStart w:id="20" w:name="_Toc5922"/>
      <w:r>
        <w:rPr>
          <w:rFonts w:ascii="宋体" w:hAnsi="宋体" w:hint="eastAsia"/>
          <w:sz w:val="32"/>
          <w:lang w:val="en-US"/>
        </w:rPr>
        <w:t>十六、政府购买服务预算表（购买服务</w:t>
      </w:r>
      <w:r>
        <w:rPr>
          <w:rFonts w:ascii="宋体" w:hAnsi="宋体" w:hint="eastAsia"/>
          <w:sz w:val="32"/>
          <w:lang w:val="en-US"/>
        </w:rPr>
        <w:t>16</w:t>
      </w:r>
      <w:r>
        <w:rPr>
          <w:rFonts w:ascii="宋体" w:hAnsi="宋体" w:hint="eastAsia"/>
          <w:sz w:val="32"/>
          <w:lang w:val="en-US"/>
        </w:rPr>
        <w:t>）</w:t>
      </w:r>
      <w:bookmarkEnd w:id="20"/>
    </w:p>
    <w:p w:rsidR="00E7278E" w:rsidRDefault="000C3076">
      <w:pPr>
        <w:pStyle w:val="a6"/>
        <w:tabs>
          <w:tab w:val="left" w:pos="1784"/>
        </w:tabs>
        <w:spacing w:line="700" w:lineRule="exact"/>
        <w:ind w:leftChars="300" w:left="660" w:rightChars="300" w:right="660" w:firstLine="0"/>
        <w:jc w:val="left"/>
        <w:outlineLvl w:val="1"/>
        <w:rPr>
          <w:rFonts w:ascii="宋体" w:hAnsi="宋体"/>
          <w:sz w:val="32"/>
          <w:lang w:val="en-US"/>
        </w:rPr>
      </w:pPr>
      <w:bookmarkStart w:id="21" w:name="_Toc2023"/>
      <w:bookmarkStart w:id="22" w:name="_Toc16458"/>
      <w:r>
        <w:rPr>
          <w:rFonts w:ascii="宋体" w:hAnsi="宋体" w:hint="eastAsia"/>
          <w:sz w:val="32"/>
          <w:lang w:val="en-US"/>
        </w:rPr>
        <w:t>十七、采购需求表（采购需求表</w:t>
      </w:r>
      <w:r>
        <w:rPr>
          <w:rFonts w:ascii="宋体" w:hAnsi="宋体" w:hint="eastAsia"/>
          <w:sz w:val="32"/>
          <w:lang w:val="en-US"/>
        </w:rPr>
        <w:t>17</w:t>
      </w:r>
      <w:r>
        <w:rPr>
          <w:rFonts w:ascii="宋体" w:hAnsi="宋体" w:hint="eastAsia"/>
          <w:sz w:val="32"/>
          <w:lang w:val="en-US"/>
        </w:rPr>
        <w:t>）</w:t>
      </w:r>
      <w:bookmarkEnd w:id="21"/>
    </w:p>
    <w:p w:rsidR="00E7278E" w:rsidRDefault="000C3076">
      <w:pPr>
        <w:pStyle w:val="a6"/>
        <w:tabs>
          <w:tab w:val="left" w:pos="1784"/>
        </w:tabs>
        <w:spacing w:line="700" w:lineRule="exact"/>
        <w:ind w:leftChars="300" w:left="660" w:rightChars="300" w:right="660" w:firstLine="0"/>
        <w:jc w:val="left"/>
        <w:outlineLvl w:val="1"/>
        <w:rPr>
          <w:rFonts w:ascii="宋体" w:hAnsi="宋体"/>
          <w:sz w:val="32"/>
          <w:lang w:val="en-US"/>
        </w:rPr>
      </w:pPr>
      <w:bookmarkStart w:id="23" w:name="_Toc21568"/>
      <w:r>
        <w:rPr>
          <w:rFonts w:ascii="宋体" w:hAnsi="宋体" w:hint="eastAsia"/>
          <w:sz w:val="32"/>
          <w:lang w:val="en-US"/>
        </w:rPr>
        <w:t>十八、国有资产配置预算表（资产</w:t>
      </w:r>
      <w:r>
        <w:rPr>
          <w:rFonts w:ascii="宋体" w:hAnsi="宋体" w:hint="eastAsia"/>
          <w:sz w:val="32"/>
          <w:lang w:val="en-US"/>
        </w:rPr>
        <w:t>18</w:t>
      </w:r>
      <w:r>
        <w:rPr>
          <w:rFonts w:ascii="宋体" w:hAnsi="宋体" w:hint="eastAsia"/>
          <w:sz w:val="32"/>
          <w:lang w:val="en-US"/>
        </w:rPr>
        <w:t>）</w:t>
      </w:r>
      <w:bookmarkEnd w:id="23"/>
    </w:p>
    <w:p w:rsidR="00E7278E" w:rsidRDefault="000C3076">
      <w:pPr>
        <w:pStyle w:val="a6"/>
        <w:tabs>
          <w:tab w:val="left" w:pos="1784"/>
        </w:tabs>
        <w:spacing w:line="700" w:lineRule="exact"/>
        <w:ind w:leftChars="300" w:left="660" w:rightChars="300" w:right="660" w:firstLine="0"/>
        <w:jc w:val="left"/>
        <w:outlineLvl w:val="1"/>
        <w:rPr>
          <w:rFonts w:ascii="宋体" w:hAnsi="宋体"/>
          <w:sz w:val="32"/>
          <w:lang w:val="en-US"/>
        </w:rPr>
      </w:pPr>
      <w:bookmarkStart w:id="24" w:name="_Toc27177"/>
      <w:r>
        <w:rPr>
          <w:rFonts w:ascii="宋体" w:hAnsi="宋体" w:hint="eastAsia"/>
          <w:sz w:val="32"/>
          <w:lang w:val="en-US"/>
        </w:rPr>
        <w:t>十九、项目支出绩效表（项目绩效</w:t>
      </w:r>
      <w:r>
        <w:rPr>
          <w:rFonts w:ascii="宋体" w:hAnsi="宋体" w:hint="eastAsia"/>
          <w:sz w:val="32"/>
          <w:lang w:val="en-US"/>
        </w:rPr>
        <w:t>19</w:t>
      </w:r>
      <w:r>
        <w:rPr>
          <w:rFonts w:ascii="宋体" w:hAnsi="宋体" w:hint="eastAsia"/>
          <w:sz w:val="32"/>
          <w:lang w:val="en-US"/>
        </w:rPr>
        <w:t>）</w:t>
      </w:r>
      <w:bookmarkEnd w:id="24"/>
    </w:p>
    <w:p w:rsidR="00E7278E" w:rsidRDefault="000C3076">
      <w:pPr>
        <w:pStyle w:val="a6"/>
        <w:tabs>
          <w:tab w:val="left" w:pos="1784"/>
        </w:tabs>
        <w:spacing w:line="700" w:lineRule="exact"/>
        <w:ind w:leftChars="300" w:left="660" w:rightChars="300" w:right="660" w:firstLine="0"/>
        <w:jc w:val="left"/>
        <w:outlineLvl w:val="1"/>
        <w:rPr>
          <w:rFonts w:ascii="宋体" w:hAnsi="宋体"/>
          <w:sz w:val="32"/>
          <w:lang w:val="en-US"/>
        </w:rPr>
      </w:pPr>
      <w:bookmarkStart w:id="25" w:name="_Toc29374"/>
      <w:r>
        <w:rPr>
          <w:rFonts w:ascii="宋体" w:hAnsi="宋体" w:hint="eastAsia"/>
          <w:sz w:val="32"/>
          <w:lang w:val="en-US"/>
        </w:rPr>
        <w:t>二十、部门绩效表（部门绩效</w:t>
      </w:r>
      <w:r>
        <w:rPr>
          <w:rFonts w:ascii="宋体" w:hAnsi="宋体" w:hint="eastAsia"/>
          <w:sz w:val="32"/>
          <w:lang w:val="en-US"/>
        </w:rPr>
        <w:t>20</w:t>
      </w:r>
      <w:r>
        <w:rPr>
          <w:rFonts w:ascii="宋体" w:hAnsi="宋体" w:hint="eastAsia"/>
          <w:sz w:val="32"/>
          <w:lang w:val="en-US"/>
        </w:rPr>
        <w:t>）</w:t>
      </w:r>
      <w:bookmarkEnd w:id="25"/>
    </w:p>
    <w:p w:rsidR="00E7278E" w:rsidRDefault="000C3076">
      <w:pPr>
        <w:pStyle w:val="a6"/>
        <w:tabs>
          <w:tab w:val="left" w:pos="1784"/>
        </w:tabs>
        <w:spacing w:line="700" w:lineRule="exact"/>
        <w:ind w:leftChars="300" w:left="660" w:rightChars="300" w:right="660" w:firstLine="0"/>
        <w:jc w:val="left"/>
        <w:outlineLvl w:val="1"/>
        <w:rPr>
          <w:rFonts w:ascii="宋体" w:hAnsi="宋体"/>
          <w:sz w:val="32"/>
          <w:lang w:val="en-US"/>
        </w:rPr>
      </w:pPr>
      <w:bookmarkStart w:id="26" w:name="_Toc2173"/>
      <w:r>
        <w:rPr>
          <w:rFonts w:ascii="宋体" w:hAnsi="宋体" w:hint="eastAsia"/>
          <w:sz w:val="32"/>
          <w:lang w:val="en-US"/>
        </w:rPr>
        <w:lastRenderedPageBreak/>
        <w:t>二十一、年初政府采购项目预算表（政府采购项目预算表</w:t>
      </w:r>
      <w:r>
        <w:rPr>
          <w:rFonts w:ascii="宋体" w:hAnsi="宋体" w:hint="eastAsia"/>
          <w:sz w:val="32"/>
          <w:lang w:val="en-US"/>
        </w:rPr>
        <w:t>21</w:t>
      </w:r>
      <w:r>
        <w:rPr>
          <w:rFonts w:ascii="宋体" w:hAnsi="宋体" w:hint="eastAsia"/>
          <w:sz w:val="32"/>
          <w:lang w:val="en-US"/>
        </w:rPr>
        <w:t>）</w:t>
      </w:r>
      <w:bookmarkEnd w:id="26"/>
    </w:p>
    <w:p w:rsidR="00E7278E" w:rsidRDefault="000C3076">
      <w:pPr>
        <w:pStyle w:val="a6"/>
        <w:tabs>
          <w:tab w:val="left" w:pos="1784"/>
        </w:tabs>
        <w:spacing w:line="700" w:lineRule="exact"/>
        <w:ind w:leftChars="300" w:left="660" w:rightChars="300" w:right="660" w:firstLine="0"/>
        <w:jc w:val="left"/>
        <w:outlineLvl w:val="1"/>
        <w:rPr>
          <w:rFonts w:ascii="宋体" w:hAnsi="宋体"/>
          <w:sz w:val="32"/>
          <w:lang w:val="en-US"/>
        </w:rPr>
      </w:pPr>
      <w:bookmarkStart w:id="27" w:name="_Toc19833"/>
      <w:r>
        <w:rPr>
          <w:rFonts w:ascii="宋体" w:hAnsi="宋体" w:hint="eastAsia"/>
          <w:sz w:val="32"/>
          <w:lang w:val="en-US"/>
        </w:rPr>
        <w:t>二十二、</w:t>
      </w:r>
      <w:r>
        <w:rPr>
          <w:rFonts w:ascii="宋体" w:hAnsi="宋体" w:hint="eastAsia"/>
          <w:sz w:val="32"/>
          <w:lang w:val="en-US"/>
        </w:rPr>
        <w:t>2026-2028</w:t>
      </w:r>
      <w:r>
        <w:rPr>
          <w:rFonts w:ascii="宋体" w:hAnsi="宋体" w:hint="eastAsia"/>
          <w:sz w:val="32"/>
          <w:lang w:val="en-US"/>
        </w:rPr>
        <w:t>年支出计划总表（三年计划总表</w:t>
      </w:r>
      <w:r>
        <w:rPr>
          <w:rFonts w:ascii="宋体" w:hAnsi="宋体" w:hint="eastAsia"/>
          <w:sz w:val="32"/>
          <w:lang w:val="en-US"/>
        </w:rPr>
        <w:t>22</w:t>
      </w:r>
      <w:r>
        <w:rPr>
          <w:rFonts w:ascii="宋体" w:hAnsi="宋体" w:hint="eastAsia"/>
          <w:sz w:val="32"/>
          <w:lang w:val="en-US"/>
        </w:rPr>
        <w:t>）</w:t>
      </w:r>
      <w:bookmarkEnd w:id="27"/>
    </w:p>
    <w:p w:rsidR="00E7278E" w:rsidRDefault="000C3076">
      <w:pPr>
        <w:pStyle w:val="a6"/>
        <w:tabs>
          <w:tab w:val="left" w:pos="1784"/>
        </w:tabs>
        <w:spacing w:line="700" w:lineRule="exact"/>
        <w:ind w:leftChars="300" w:left="660" w:rightChars="300" w:right="660" w:firstLine="0"/>
        <w:jc w:val="left"/>
        <w:outlineLvl w:val="1"/>
        <w:rPr>
          <w:rFonts w:ascii="宋体" w:hAnsi="宋体"/>
          <w:sz w:val="32"/>
          <w:lang w:val="en-US"/>
        </w:rPr>
      </w:pPr>
      <w:bookmarkStart w:id="28" w:name="_Toc28108"/>
      <w:r>
        <w:rPr>
          <w:rFonts w:ascii="宋体" w:hAnsi="宋体" w:hint="eastAsia"/>
          <w:sz w:val="32"/>
          <w:lang w:val="en-US"/>
        </w:rPr>
        <w:t>二十三、</w:t>
      </w:r>
      <w:r>
        <w:rPr>
          <w:rFonts w:ascii="宋体" w:hAnsi="宋体" w:hint="eastAsia"/>
          <w:sz w:val="32"/>
          <w:lang w:val="en-US"/>
        </w:rPr>
        <w:t>2026-2028</w:t>
      </w:r>
      <w:r>
        <w:rPr>
          <w:rFonts w:ascii="宋体" w:hAnsi="宋体" w:hint="eastAsia"/>
          <w:sz w:val="32"/>
          <w:lang w:val="en-US"/>
        </w:rPr>
        <w:t>年支出计划明细表（三年计划明细表</w:t>
      </w:r>
      <w:r>
        <w:rPr>
          <w:rFonts w:ascii="宋体" w:hAnsi="宋体" w:hint="eastAsia"/>
          <w:sz w:val="32"/>
          <w:lang w:val="en-US"/>
        </w:rPr>
        <w:t>23</w:t>
      </w:r>
      <w:r>
        <w:rPr>
          <w:rFonts w:ascii="宋体" w:hAnsi="宋体" w:hint="eastAsia"/>
          <w:sz w:val="32"/>
          <w:lang w:val="en-US"/>
        </w:rPr>
        <w:t>）</w:t>
      </w:r>
      <w:bookmarkEnd w:id="28"/>
    </w:p>
    <w:p w:rsidR="00E7278E" w:rsidRDefault="000C3076">
      <w:pPr>
        <w:pStyle w:val="a6"/>
        <w:tabs>
          <w:tab w:val="left" w:pos="1784"/>
        </w:tabs>
        <w:spacing w:line="700" w:lineRule="exact"/>
        <w:ind w:leftChars="300" w:left="660" w:rightChars="300" w:right="660" w:firstLine="0"/>
        <w:jc w:val="left"/>
        <w:outlineLvl w:val="1"/>
        <w:rPr>
          <w:rFonts w:ascii="宋体" w:hAnsi="宋体"/>
          <w:sz w:val="32"/>
          <w:lang w:val="en-US"/>
        </w:rPr>
      </w:pPr>
      <w:bookmarkStart w:id="29" w:name="_Toc31018"/>
      <w:r>
        <w:rPr>
          <w:rFonts w:ascii="宋体" w:hAnsi="宋体" w:hint="eastAsia"/>
          <w:sz w:val="32"/>
          <w:lang w:val="en-US"/>
        </w:rPr>
        <w:t>二十四、人员和车辆基本情况表（人员</w:t>
      </w:r>
      <w:r>
        <w:rPr>
          <w:rFonts w:ascii="宋体" w:hAnsi="宋体" w:hint="eastAsia"/>
          <w:sz w:val="32"/>
          <w:lang w:val="en-US"/>
        </w:rPr>
        <w:t>24</w:t>
      </w:r>
      <w:r>
        <w:rPr>
          <w:rFonts w:ascii="宋体" w:hAnsi="宋体" w:hint="eastAsia"/>
          <w:sz w:val="32"/>
          <w:lang w:val="en-US"/>
        </w:rPr>
        <w:t>）</w:t>
      </w:r>
      <w:bookmarkEnd w:id="29"/>
    </w:p>
    <w:p w:rsidR="00E7278E" w:rsidRDefault="000C3076">
      <w:pPr>
        <w:pStyle w:val="a6"/>
        <w:tabs>
          <w:tab w:val="left" w:pos="1784"/>
        </w:tabs>
        <w:spacing w:line="700" w:lineRule="exact"/>
        <w:ind w:left="0" w:rightChars="300" w:right="660" w:firstLineChars="200" w:firstLine="643"/>
        <w:jc w:val="left"/>
        <w:outlineLvl w:val="1"/>
        <w:rPr>
          <w:rFonts w:ascii="宋体" w:hAnsi="宋体"/>
          <w:b/>
          <w:bCs/>
          <w:sz w:val="32"/>
          <w:lang w:val="en-US"/>
        </w:rPr>
      </w:pPr>
      <w:bookmarkStart w:id="30" w:name="_Toc9087"/>
      <w:r>
        <w:rPr>
          <w:rFonts w:ascii="宋体" w:hAnsi="宋体" w:hint="eastAsia"/>
          <w:b/>
          <w:bCs/>
          <w:sz w:val="32"/>
          <w:lang w:val="en-US"/>
        </w:rPr>
        <w:t>以上所有表格详见部门说明后附件。</w:t>
      </w:r>
      <w:bookmarkEnd w:id="22"/>
      <w:bookmarkEnd w:id="30"/>
    </w:p>
    <w:p w:rsidR="00E7278E" w:rsidRDefault="000C3076">
      <w:pPr>
        <w:rPr>
          <w:sz w:val="20"/>
        </w:rPr>
      </w:pPr>
      <w:r>
        <w:rPr>
          <w:sz w:val="20"/>
        </w:rPr>
        <w:br w:type="page"/>
      </w: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0C3076">
      <w:pPr>
        <w:pStyle w:val="a4"/>
        <w:numPr>
          <w:ilvl w:val="0"/>
          <w:numId w:val="2"/>
        </w:numPr>
        <w:spacing w:before="6"/>
        <w:jc w:val="center"/>
        <w:outlineLvl w:val="0"/>
        <w:rPr>
          <w:rFonts w:ascii="宋体" w:eastAsia="方正小标宋简体" w:hAnsi="宋体" w:cs="方正小标宋简体"/>
          <w:sz w:val="44"/>
          <w:szCs w:val="44"/>
          <w:lang w:val="en-US"/>
        </w:rPr>
      </w:pPr>
      <w:bookmarkStart w:id="31" w:name="_Toc19171"/>
      <w:r>
        <w:rPr>
          <w:rFonts w:ascii="宋体" w:eastAsia="方正小标宋简体" w:hAnsi="宋体" w:cs="方正小标宋简体" w:hint="eastAsia"/>
          <w:sz w:val="44"/>
          <w:szCs w:val="44"/>
          <w:lang w:val="en-US"/>
        </w:rPr>
        <w:t>五通桥区群众来访接待</w:t>
      </w:r>
      <w:bookmarkEnd w:id="31"/>
    </w:p>
    <w:p w:rsidR="00E7278E" w:rsidRDefault="000C3076" w:rsidP="000C3076">
      <w:pPr>
        <w:pStyle w:val="a4"/>
        <w:spacing w:before="6"/>
        <w:ind w:firstLineChars="600" w:firstLine="2640"/>
        <w:outlineLvl w:val="0"/>
        <w:rPr>
          <w:rFonts w:ascii="宋体" w:hAnsi="宋体"/>
          <w:sz w:val="44"/>
          <w:szCs w:val="44"/>
          <w:lang w:val="en-US"/>
        </w:rPr>
        <w:sectPr w:rsidR="00E7278E">
          <w:headerReference w:type="default" r:id="rId11"/>
          <w:pgSz w:w="11910" w:h="16840"/>
          <w:pgMar w:top="1587" w:right="964" w:bottom="1701" w:left="1134" w:header="737" w:footer="737" w:gutter="0"/>
          <w:cols w:space="0"/>
        </w:sectPr>
      </w:pPr>
      <w:bookmarkStart w:id="32" w:name="_Toc32384"/>
      <w:r>
        <w:rPr>
          <w:rFonts w:ascii="宋体" w:eastAsia="方正小标宋简体" w:hAnsi="宋体" w:cs="方正小标宋简体" w:hint="eastAsia"/>
          <w:sz w:val="44"/>
          <w:szCs w:val="44"/>
          <w:lang w:val="en-US"/>
        </w:rPr>
        <w:t>中心</w:t>
      </w:r>
      <w:r>
        <w:rPr>
          <w:rFonts w:ascii="宋体" w:eastAsia="方正小标宋简体" w:hAnsi="宋体" w:cs="方正小标宋简体" w:hint="eastAsia"/>
          <w:sz w:val="44"/>
          <w:szCs w:val="44"/>
          <w:lang w:val="en-US"/>
        </w:rPr>
        <w:t>2026</w:t>
      </w:r>
      <w:r>
        <w:rPr>
          <w:rFonts w:ascii="宋体" w:eastAsia="方正小标宋简体" w:hAnsi="宋体" w:cs="方正小标宋简体" w:hint="eastAsia"/>
          <w:sz w:val="44"/>
          <w:szCs w:val="44"/>
          <w:lang w:val="en-US"/>
        </w:rPr>
        <w:t>年</w:t>
      </w:r>
      <w:bookmarkStart w:id="33" w:name="_Toc1047"/>
      <w:r>
        <w:rPr>
          <w:rFonts w:ascii="宋体" w:eastAsia="方正小标宋简体" w:hAnsi="宋体" w:cs="方正小标宋简体" w:hint="eastAsia"/>
          <w:sz w:val="44"/>
          <w:szCs w:val="44"/>
          <w:lang w:val="en-US"/>
        </w:rPr>
        <w:t>单位预算情况说明</w:t>
      </w:r>
      <w:bookmarkEnd w:id="32"/>
      <w:bookmarkEnd w:id="33"/>
    </w:p>
    <w:p w:rsidR="00E7278E" w:rsidRDefault="00E7278E" w:rsidP="000C3076">
      <w:pPr>
        <w:pStyle w:val="a4"/>
        <w:spacing w:before="40" w:afterLines="50"/>
        <w:ind w:firstLine="1920"/>
        <w:rPr>
          <w:rFonts w:ascii="宋体" w:eastAsia="黑体" w:hAnsi="宋体"/>
          <w:color w:val="333333"/>
        </w:rPr>
      </w:pPr>
    </w:p>
    <w:p w:rsidR="00E7278E" w:rsidRDefault="000C3076" w:rsidP="000C3076">
      <w:pPr>
        <w:pStyle w:val="a4"/>
        <w:spacing w:before="300" w:afterLines="50"/>
        <w:ind w:firstLineChars="200" w:firstLine="640"/>
        <w:outlineLvl w:val="1"/>
        <w:rPr>
          <w:rFonts w:ascii="宋体" w:eastAsia="黑体" w:hAnsi="宋体"/>
          <w:color w:val="333333"/>
        </w:rPr>
      </w:pPr>
      <w:bookmarkStart w:id="34" w:name="_Toc20351"/>
      <w:r>
        <w:rPr>
          <w:rFonts w:ascii="宋体" w:eastAsia="黑体" w:hAnsi="宋体" w:hint="eastAsia"/>
          <w:color w:val="333333"/>
        </w:rPr>
        <w:t>一、收支预算情况说明</w:t>
      </w:r>
      <w:bookmarkEnd w:id="34"/>
    </w:p>
    <w:p w:rsidR="00E7278E" w:rsidRDefault="000C3076">
      <w:pPr>
        <w:spacing w:line="600" w:lineRule="exact"/>
        <w:ind w:leftChars="290" w:left="638" w:firstLineChars="200" w:firstLine="640"/>
        <w:rPr>
          <w:sz w:val="32"/>
          <w:lang w:val="en-US"/>
        </w:rPr>
      </w:pPr>
      <w:r>
        <w:rPr>
          <w:rFonts w:hint="eastAsia"/>
          <w:sz w:val="32"/>
          <w:lang w:val="en-US"/>
        </w:rPr>
        <w:t>按照综合预算的原则，五通桥区群众来访接待中心所有收入和支出均纳入部门预算管理。收入包括：</w:t>
      </w:r>
      <w:r>
        <w:rPr>
          <w:rFonts w:eastAsia="仿宋_GB2312" w:cs="仿宋_GB2312" w:hint="eastAsia"/>
          <w:sz w:val="32"/>
          <w:lang w:val="en-US"/>
        </w:rPr>
        <w:t>一般公共预算拨款收入；支出包括：一般公共服务支出、社会保障和就业支出、卫生健康支出、住房保障支出。</w:t>
      </w:r>
      <w:r>
        <w:rPr>
          <w:rFonts w:hint="eastAsia"/>
          <w:sz w:val="32"/>
          <w:lang w:val="en-US"/>
        </w:rPr>
        <w:t>五通桥区群众来访接待中心</w:t>
      </w:r>
      <w:r>
        <w:rPr>
          <w:rFonts w:eastAsia="仿宋_GB2312" w:cs="仿宋_GB2312" w:hint="eastAsia"/>
          <w:sz w:val="32"/>
          <w:lang w:val="en-US"/>
        </w:rPr>
        <w:t>2026</w:t>
      </w:r>
      <w:r>
        <w:rPr>
          <w:rFonts w:eastAsia="仿宋_GB2312" w:cs="仿宋_GB2312" w:hint="eastAsia"/>
          <w:sz w:val="32"/>
          <w:lang w:val="en-US"/>
        </w:rPr>
        <w:t>年收支预算总数</w:t>
      </w:r>
      <w:r>
        <w:rPr>
          <w:rFonts w:eastAsia="仿宋_GB2312" w:cs="仿宋_GB2312"/>
          <w:sz w:val="32"/>
          <w:lang w:val="en-US"/>
        </w:rPr>
        <w:t>155.76</w:t>
      </w:r>
      <w:r>
        <w:rPr>
          <w:rFonts w:eastAsia="仿宋_GB2312" w:cs="仿宋_GB2312" w:hint="eastAsia"/>
          <w:sz w:val="32"/>
          <w:lang w:val="en-US"/>
        </w:rPr>
        <w:t>万元</w:t>
      </w:r>
      <w:r>
        <w:rPr>
          <w:rFonts w:eastAsia="仿宋_GB2312" w:cs="仿宋_GB2312" w:hint="eastAsia"/>
          <w:sz w:val="32"/>
          <w:lang w:val="en-US"/>
        </w:rPr>
        <w:t>,</w:t>
      </w:r>
      <w:r>
        <w:rPr>
          <w:rFonts w:eastAsia="仿宋_GB2312" w:cs="仿宋_GB2312" w:hint="eastAsia"/>
          <w:sz w:val="32"/>
          <w:lang w:val="en-US"/>
        </w:rPr>
        <w:t>比</w:t>
      </w:r>
      <w:r>
        <w:rPr>
          <w:rFonts w:eastAsia="仿宋_GB2312" w:cs="仿宋_GB2312" w:hint="eastAsia"/>
          <w:sz w:val="32"/>
          <w:lang w:val="en-US"/>
        </w:rPr>
        <w:t>2025</w:t>
      </w:r>
      <w:r>
        <w:rPr>
          <w:rFonts w:eastAsia="仿宋_GB2312" w:cs="仿宋_GB2312" w:hint="eastAsia"/>
          <w:sz w:val="32"/>
          <w:lang w:val="en-US"/>
        </w:rPr>
        <w:t>年收支预算总数</w:t>
      </w:r>
      <w:r>
        <w:rPr>
          <w:rFonts w:eastAsia="仿宋_GB2312" w:cs="仿宋_GB2312"/>
          <w:sz w:val="32"/>
          <w:lang w:val="en-US"/>
        </w:rPr>
        <w:t>119.37</w:t>
      </w:r>
      <w:r>
        <w:rPr>
          <w:rFonts w:eastAsia="仿宋_GB2312" w:cs="仿宋_GB2312" w:hint="eastAsia"/>
          <w:sz w:val="32"/>
          <w:lang w:val="en-US"/>
        </w:rPr>
        <w:t>万元增加</w:t>
      </w:r>
      <w:r>
        <w:rPr>
          <w:rFonts w:eastAsia="仿宋_GB2312" w:cs="仿宋_GB2312" w:hint="eastAsia"/>
          <w:sz w:val="32"/>
          <w:lang w:val="en-US"/>
        </w:rPr>
        <w:t>36.39</w:t>
      </w:r>
      <w:r>
        <w:rPr>
          <w:rFonts w:eastAsia="仿宋_GB2312" w:cs="仿宋_GB2312" w:hint="eastAsia"/>
          <w:sz w:val="32"/>
          <w:lang w:val="en-US"/>
        </w:rPr>
        <w:t>万元。主要原因：一般公共服务支出比上年增加</w:t>
      </w:r>
      <w:r>
        <w:rPr>
          <w:rFonts w:eastAsia="仿宋_GB2312" w:cs="仿宋_GB2312"/>
          <w:sz w:val="32"/>
          <w:lang w:val="en-US"/>
        </w:rPr>
        <w:t>26.86</w:t>
      </w:r>
      <w:r>
        <w:rPr>
          <w:rFonts w:eastAsia="仿宋_GB2312" w:cs="仿宋_GB2312" w:hint="eastAsia"/>
          <w:sz w:val="32"/>
          <w:lang w:val="en-US"/>
        </w:rPr>
        <w:t>万元，社会保障和就业支出比上年增加</w:t>
      </w:r>
      <w:r>
        <w:rPr>
          <w:rFonts w:eastAsia="仿宋_GB2312" w:cs="仿宋_GB2312" w:hint="eastAsia"/>
          <w:sz w:val="32"/>
          <w:lang w:val="en-US"/>
        </w:rPr>
        <w:t>5.85</w:t>
      </w:r>
      <w:r>
        <w:rPr>
          <w:rFonts w:eastAsia="仿宋_GB2312" w:cs="仿宋_GB2312" w:hint="eastAsia"/>
          <w:sz w:val="32"/>
          <w:lang w:val="en-US"/>
        </w:rPr>
        <w:t>万元，卫生健康支出比上年增加</w:t>
      </w:r>
      <w:r>
        <w:rPr>
          <w:rFonts w:eastAsia="仿宋_GB2312" w:cs="仿宋_GB2312" w:hint="eastAsia"/>
          <w:sz w:val="32"/>
          <w:lang w:val="en-US"/>
        </w:rPr>
        <w:t>1.41</w:t>
      </w:r>
      <w:r>
        <w:rPr>
          <w:rFonts w:eastAsia="仿宋_GB2312" w:cs="仿宋_GB2312" w:hint="eastAsia"/>
          <w:sz w:val="32"/>
          <w:lang w:val="en-US"/>
        </w:rPr>
        <w:t>万元，住房保障支出比上年增加</w:t>
      </w:r>
      <w:r>
        <w:rPr>
          <w:rFonts w:eastAsia="仿宋_GB2312" w:cs="仿宋_GB2312" w:hint="eastAsia"/>
          <w:sz w:val="32"/>
          <w:lang w:val="en-US"/>
        </w:rPr>
        <w:t>2.27</w:t>
      </w:r>
      <w:r>
        <w:rPr>
          <w:rFonts w:eastAsia="仿宋_GB2312" w:cs="仿宋_GB2312" w:hint="eastAsia"/>
          <w:sz w:val="32"/>
          <w:lang w:val="en-US"/>
        </w:rPr>
        <w:t>万元所致。</w:t>
      </w:r>
    </w:p>
    <w:p w:rsidR="00E7278E" w:rsidRDefault="000C3076" w:rsidP="000C3076">
      <w:pPr>
        <w:pStyle w:val="2"/>
      </w:pPr>
      <w:bookmarkStart w:id="35" w:name="_Toc7533"/>
      <w:r>
        <w:t>（一）收入预算情况</w:t>
      </w:r>
      <w:bookmarkEnd w:id="35"/>
    </w:p>
    <w:p w:rsidR="00E7278E" w:rsidRDefault="000C3076" w:rsidP="000C3076">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五通桥区群众来访接待中心</w:t>
      </w:r>
      <w:r>
        <w:rPr>
          <w:rFonts w:ascii="宋体" w:hAnsi="宋体" w:hint="eastAsia"/>
          <w:sz w:val="32"/>
          <w:lang w:val="en-US"/>
        </w:rPr>
        <w:t>2026</w:t>
      </w:r>
      <w:r>
        <w:rPr>
          <w:rFonts w:ascii="宋体" w:hAnsi="宋体" w:hint="eastAsia"/>
          <w:sz w:val="32"/>
          <w:lang w:val="en-US"/>
        </w:rPr>
        <w:t>年收入预算</w:t>
      </w:r>
      <w:r>
        <w:rPr>
          <w:rFonts w:ascii="宋体" w:hAnsi="宋体"/>
          <w:sz w:val="32"/>
          <w:lang w:val="en-US"/>
        </w:rPr>
        <w:t>155.76</w:t>
      </w:r>
      <w:r>
        <w:rPr>
          <w:rFonts w:ascii="宋体" w:hAnsi="宋体" w:hint="eastAsia"/>
          <w:sz w:val="32"/>
          <w:lang w:val="en-US"/>
        </w:rPr>
        <w:t>万元，其中：上年结转</w:t>
      </w:r>
      <w:r>
        <w:rPr>
          <w:rFonts w:ascii="宋体" w:hAnsi="宋体" w:hint="eastAsia"/>
          <w:sz w:val="32"/>
          <w:lang w:val="en-US"/>
        </w:rPr>
        <w:t>0</w:t>
      </w:r>
      <w:r>
        <w:rPr>
          <w:rFonts w:ascii="宋体" w:hAnsi="宋体" w:hint="eastAsia"/>
          <w:sz w:val="32"/>
          <w:lang w:val="en-US"/>
        </w:rPr>
        <w:t>万元，占</w:t>
      </w:r>
      <w:r>
        <w:rPr>
          <w:rFonts w:ascii="宋体" w:hAnsi="宋体" w:hint="eastAsia"/>
          <w:sz w:val="32"/>
          <w:lang w:val="en-US"/>
        </w:rPr>
        <w:t>0%</w:t>
      </w:r>
      <w:r>
        <w:rPr>
          <w:rFonts w:ascii="宋体" w:hAnsi="宋体" w:hint="eastAsia"/>
          <w:sz w:val="32"/>
          <w:lang w:val="en-US"/>
        </w:rPr>
        <w:t>；一般公共预算拨款收入</w:t>
      </w:r>
      <w:r>
        <w:rPr>
          <w:rFonts w:ascii="宋体" w:hAnsi="宋体"/>
          <w:sz w:val="32"/>
          <w:lang w:val="en-US"/>
        </w:rPr>
        <w:t>155.76</w:t>
      </w:r>
      <w:r>
        <w:rPr>
          <w:rFonts w:ascii="宋体" w:hAnsi="宋体" w:hint="eastAsia"/>
          <w:sz w:val="32"/>
          <w:lang w:val="en-US"/>
        </w:rPr>
        <w:t>万元，占</w:t>
      </w:r>
      <w:r>
        <w:rPr>
          <w:rFonts w:ascii="宋体" w:hAnsi="宋体" w:hint="eastAsia"/>
          <w:sz w:val="32"/>
          <w:lang w:val="en-US"/>
        </w:rPr>
        <w:t>100%</w:t>
      </w:r>
      <w:r>
        <w:rPr>
          <w:rFonts w:ascii="宋体" w:hAnsi="宋体" w:hint="eastAsia"/>
          <w:sz w:val="32"/>
          <w:lang w:val="en-US"/>
        </w:rPr>
        <w:t>；政府基金预算拨款收入</w:t>
      </w:r>
      <w:r>
        <w:rPr>
          <w:rFonts w:ascii="宋体" w:hAnsi="宋体" w:hint="eastAsia"/>
          <w:sz w:val="32"/>
          <w:lang w:val="en-US"/>
        </w:rPr>
        <w:t>0</w:t>
      </w:r>
      <w:r>
        <w:rPr>
          <w:rFonts w:ascii="宋体" w:hAnsi="宋体" w:hint="eastAsia"/>
          <w:sz w:val="32"/>
          <w:lang w:val="en-US"/>
        </w:rPr>
        <w:t>万元，占</w:t>
      </w:r>
      <w:r>
        <w:rPr>
          <w:rFonts w:ascii="宋体" w:hAnsi="宋体" w:hint="eastAsia"/>
          <w:sz w:val="32"/>
          <w:lang w:val="en-US"/>
        </w:rPr>
        <w:t>0%</w:t>
      </w:r>
      <w:r>
        <w:rPr>
          <w:rFonts w:ascii="宋体" w:hAnsi="宋体" w:hint="eastAsia"/>
          <w:sz w:val="32"/>
          <w:lang w:val="en-US"/>
        </w:rPr>
        <w:t>；事业收入</w:t>
      </w:r>
      <w:r>
        <w:rPr>
          <w:rFonts w:ascii="宋体" w:hAnsi="宋体" w:hint="eastAsia"/>
          <w:sz w:val="32"/>
          <w:lang w:val="en-US"/>
        </w:rPr>
        <w:t>0</w:t>
      </w:r>
      <w:r>
        <w:rPr>
          <w:rFonts w:ascii="宋体" w:hAnsi="宋体" w:hint="eastAsia"/>
          <w:sz w:val="32"/>
          <w:lang w:val="en-US"/>
        </w:rPr>
        <w:t>万元，占</w:t>
      </w:r>
      <w:r>
        <w:rPr>
          <w:rFonts w:ascii="宋体" w:hAnsi="宋体" w:hint="eastAsia"/>
          <w:sz w:val="32"/>
          <w:lang w:val="en-US"/>
        </w:rPr>
        <w:t>0%</w:t>
      </w:r>
      <w:r>
        <w:rPr>
          <w:rFonts w:ascii="宋体" w:hAnsi="宋体" w:hint="eastAsia"/>
          <w:sz w:val="32"/>
          <w:lang w:val="en-US"/>
        </w:rPr>
        <w:t>；事业单位经营收入</w:t>
      </w:r>
      <w:r>
        <w:rPr>
          <w:rFonts w:ascii="宋体" w:hAnsi="宋体" w:hint="eastAsia"/>
          <w:sz w:val="32"/>
          <w:lang w:val="en-US"/>
        </w:rPr>
        <w:t>0</w:t>
      </w:r>
      <w:r>
        <w:rPr>
          <w:rFonts w:ascii="宋体" w:hAnsi="宋体" w:hint="eastAsia"/>
          <w:sz w:val="32"/>
          <w:lang w:val="en-US"/>
        </w:rPr>
        <w:t>万元，占</w:t>
      </w:r>
      <w:r>
        <w:rPr>
          <w:rFonts w:ascii="宋体" w:hAnsi="宋体" w:hint="eastAsia"/>
          <w:sz w:val="32"/>
          <w:lang w:val="en-US"/>
        </w:rPr>
        <w:t>0%</w:t>
      </w:r>
      <w:r>
        <w:rPr>
          <w:rFonts w:ascii="宋体" w:hAnsi="宋体" w:hint="eastAsia"/>
          <w:sz w:val="32"/>
          <w:lang w:val="en-US"/>
        </w:rPr>
        <w:t>；其他收入</w:t>
      </w:r>
      <w:r>
        <w:rPr>
          <w:rFonts w:ascii="宋体" w:hAnsi="宋体" w:hint="eastAsia"/>
          <w:sz w:val="32"/>
          <w:lang w:val="en-US"/>
        </w:rPr>
        <w:t>0</w:t>
      </w:r>
      <w:r>
        <w:rPr>
          <w:rFonts w:ascii="宋体" w:hAnsi="宋体" w:hint="eastAsia"/>
          <w:sz w:val="32"/>
          <w:lang w:val="en-US"/>
        </w:rPr>
        <w:t>万元，占</w:t>
      </w:r>
      <w:r>
        <w:rPr>
          <w:rFonts w:ascii="宋体" w:hAnsi="宋体" w:hint="eastAsia"/>
          <w:sz w:val="32"/>
          <w:lang w:val="en-US"/>
        </w:rPr>
        <w:t>0%</w:t>
      </w:r>
      <w:r>
        <w:rPr>
          <w:rFonts w:ascii="宋体" w:hAnsi="宋体" w:hint="eastAsia"/>
          <w:sz w:val="32"/>
          <w:lang w:val="en-US"/>
        </w:rPr>
        <w:t>。</w:t>
      </w:r>
    </w:p>
    <w:p w:rsidR="00E7278E" w:rsidRDefault="000C3076" w:rsidP="000C3076">
      <w:pPr>
        <w:pStyle w:val="2"/>
      </w:pPr>
      <w:bookmarkStart w:id="36" w:name="_Toc9100"/>
      <w:r>
        <w:t>（二）支出预算情况</w:t>
      </w:r>
      <w:bookmarkEnd w:id="36"/>
    </w:p>
    <w:p w:rsidR="00E7278E" w:rsidRDefault="000C3076" w:rsidP="000C3076">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五通桥区群众来访接待中心</w:t>
      </w:r>
      <w:r>
        <w:rPr>
          <w:rFonts w:ascii="宋体" w:hAnsi="宋体" w:hint="eastAsia"/>
          <w:sz w:val="32"/>
          <w:lang w:val="en-US"/>
        </w:rPr>
        <w:t>2026</w:t>
      </w:r>
      <w:r>
        <w:rPr>
          <w:rFonts w:ascii="宋体" w:hAnsi="宋体" w:hint="eastAsia"/>
          <w:sz w:val="32"/>
          <w:lang w:val="en-US"/>
        </w:rPr>
        <w:t>年支出预算</w:t>
      </w:r>
      <w:r>
        <w:rPr>
          <w:rFonts w:ascii="宋体" w:hAnsi="宋体"/>
          <w:sz w:val="32"/>
          <w:lang w:val="en-US"/>
        </w:rPr>
        <w:t>155.76</w:t>
      </w:r>
      <w:r>
        <w:rPr>
          <w:rFonts w:ascii="宋体" w:hAnsi="宋体" w:hint="eastAsia"/>
          <w:sz w:val="32"/>
          <w:lang w:val="en-US"/>
        </w:rPr>
        <w:t>万元，其中：人员支出</w:t>
      </w:r>
      <w:r>
        <w:rPr>
          <w:rFonts w:ascii="宋体" w:hAnsi="宋体" w:hint="eastAsia"/>
          <w:sz w:val="32"/>
          <w:lang w:val="en-US"/>
        </w:rPr>
        <w:t>138.99</w:t>
      </w:r>
      <w:r>
        <w:rPr>
          <w:rFonts w:ascii="宋体" w:hAnsi="宋体" w:hint="eastAsia"/>
          <w:sz w:val="32"/>
          <w:lang w:val="en-US"/>
        </w:rPr>
        <w:t>万元，日常公用支出</w:t>
      </w:r>
      <w:r>
        <w:rPr>
          <w:rFonts w:ascii="宋体" w:hAnsi="宋体" w:hint="eastAsia"/>
          <w:sz w:val="32"/>
          <w:lang w:val="en-US"/>
        </w:rPr>
        <w:t>16.77</w:t>
      </w:r>
      <w:r>
        <w:rPr>
          <w:rFonts w:ascii="宋体" w:hAnsi="宋体" w:hint="eastAsia"/>
          <w:sz w:val="32"/>
          <w:lang w:val="en-US"/>
        </w:rPr>
        <w:t>万元，对个人和家庭的补助支出</w:t>
      </w:r>
      <w:r>
        <w:rPr>
          <w:rFonts w:ascii="宋体" w:hAnsi="宋体" w:hint="eastAsia"/>
          <w:sz w:val="32"/>
          <w:lang w:val="en-US"/>
        </w:rPr>
        <w:t>0</w:t>
      </w:r>
      <w:r>
        <w:rPr>
          <w:rFonts w:ascii="宋体" w:hAnsi="宋体" w:hint="eastAsia"/>
          <w:sz w:val="32"/>
          <w:lang w:val="en-US"/>
        </w:rPr>
        <w:t>万元，专项支出</w:t>
      </w:r>
      <w:r>
        <w:rPr>
          <w:rFonts w:ascii="宋体" w:hAnsi="宋体" w:hint="eastAsia"/>
          <w:sz w:val="32"/>
          <w:lang w:val="en-US"/>
        </w:rPr>
        <w:t>0</w:t>
      </w:r>
      <w:r>
        <w:rPr>
          <w:rFonts w:ascii="宋体" w:hAnsi="宋体" w:hint="eastAsia"/>
          <w:sz w:val="32"/>
          <w:lang w:val="en-US"/>
        </w:rPr>
        <w:t>万元。</w:t>
      </w:r>
    </w:p>
    <w:p w:rsidR="00E7278E" w:rsidRDefault="000C3076" w:rsidP="000C3076">
      <w:pPr>
        <w:pStyle w:val="a4"/>
        <w:spacing w:before="300" w:afterLines="50"/>
        <w:ind w:firstLineChars="200" w:firstLine="640"/>
        <w:outlineLvl w:val="1"/>
        <w:rPr>
          <w:rFonts w:ascii="宋体" w:eastAsia="黑体" w:hAnsi="宋体"/>
          <w:color w:val="333333"/>
        </w:rPr>
      </w:pPr>
      <w:bookmarkStart w:id="37" w:name="_Toc26980"/>
      <w:r>
        <w:rPr>
          <w:rFonts w:ascii="宋体" w:eastAsia="黑体" w:hAnsi="宋体" w:hint="eastAsia"/>
          <w:color w:val="333333"/>
        </w:rPr>
        <w:t>二、财政拨款收支预算情况说明</w:t>
      </w:r>
      <w:bookmarkEnd w:id="37"/>
    </w:p>
    <w:p w:rsidR="00E7278E" w:rsidRDefault="000C3076">
      <w:pPr>
        <w:spacing w:line="600" w:lineRule="exact"/>
        <w:ind w:leftChars="290" w:left="638" w:firstLineChars="200" w:firstLine="640"/>
        <w:rPr>
          <w:sz w:val="32"/>
          <w:lang w:val="en-US"/>
        </w:rPr>
      </w:pPr>
      <w:r>
        <w:rPr>
          <w:rFonts w:hint="eastAsia"/>
          <w:sz w:val="32"/>
          <w:lang w:val="en-US"/>
        </w:rPr>
        <w:lastRenderedPageBreak/>
        <w:t>五通桥区群众来访接待中心2026年财政拨款收支预算总数</w:t>
      </w:r>
      <w:r>
        <w:rPr>
          <w:rFonts w:eastAsia="仿宋_GB2312" w:cs="仿宋_GB2312"/>
          <w:sz w:val="32"/>
          <w:lang w:val="en-US"/>
        </w:rPr>
        <w:t>155.76</w:t>
      </w:r>
      <w:r>
        <w:rPr>
          <w:rFonts w:hint="eastAsia"/>
          <w:sz w:val="32"/>
          <w:lang w:val="en-US"/>
        </w:rPr>
        <w:t>万元,比2025年财政拨款收支预算总数</w:t>
      </w:r>
      <w:r>
        <w:rPr>
          <w:rFonts w:eastAsia="仿宋_GB2312" w:cs="仿宋_GB2312" w:hint="eastAsia"/>
          <w:sz w:val="32"/>
          <w:lang w:val="en-US"/>
        </w:rPr>
        <w:t>119.37</w:t>
      </w:r>
      <w:r>
        <w:rPr>
          <w:rFonts w:eastAsia="仿宋_GB2312" w:cs="仿宋_GB2312" w:hint="eastAsia"/>
          <w:sz w:val="32"/>
          <w:lang w:val="en-US"/>
        </w:rPr>
        <w:t>万元增加</w:t>
      </w:r>
      <w:r>
        <w:rPr>
          <w:rFonts w:eastAsia="仿宋_GB2312" w:cs="仿宋_GB2312" w:hint="eastAsia"/>
          <w:sz w:val="32"/>
          <w:lang w:val="en-US"/>
        </w:rPr>
        <w:t>36.39</w:t>
      </w:r>
      <w:r>
        <w:rPr>
          <w:rFonts w:eastAsia="仿宋_GB2312" w:cs="仿宋_GB2312" w:hint="eastAsia"/>
          <w:sz w:val="32"/>
          <w:lang w:val="en-US"/>
        </w:rPr>
        <w:t>万元。主要原因：一般公共服务支出比上年增加</w:t>
      </w:r>
      <w:r>
        <w:rPr>
          <w:rFonts w:eastAsia="仿宋_GB2312" w:cs="仿宋_GB2312"/>
          <w:sz w:val="32"/>
          <w:lang w:val="en-US"/>
        </w:rPr>
        <w:t>26.86</w:t>
      </w:r>
      <w:r>
        <w:rPr>
          <w:rFonts w:eastAsia="仿宋_GB2312" w:cs="仿宋_GB2312" w:hint="eastAsia"/>
          <w:sz w:val="32"/>
          <w:lang w:val="en-US"/>
        </w:rPr>
        <w:t>万元，社会保障和就业支出比上年增加</w:t>
      </w:r>
      <w:r>
        <w:rPr>
          <w:rFonts w:eastAsia="仿宋_GB2312" w:cs="仿宋_GB2312" w:hint="eastAsia"/>
          <w:sz w:val="32"/>
          <w:lang w:val="en-US"/>
        </w:rPr>
        <w:t>5.85</w:t>
      </w:r>
      <w:r>
        <w:rPr>
          <w:rFonts w:eastAsia="仿宋_GB2312" w:cs="仿宋_GB2312" w:hint="eastAsia"/>
          <w:sz w:val="32"/>
          <w:lang w:val="en-US"/>
        </w:rPr>
        <w:t>万元，卫生健康支出比上年增加</w:t>
      </w:r>
      <w:r>
        <w:rPr>
          <w:rFonts w:eastAsia="仿宋_GB2312" w:cs="仿宋_GB2312" w:hint="eastAsia"/>
          <w:sz w:val="32"/>
          <w:lang w:val="en-US"/>
        </w:rPr>
        <w:t>1.41</w:t>
      </w:r>
      <w:r>
        <w:rPr>
          <w:rFonts w:eastAsia="仿宋_GB2312" w:cs="仿宋_GB2312" w:hint="eastAsia"/>
          <w:sz w:val="32"/>
          <w:lang w:val="en-US"/>
        </w:rPr>
        <w:t>万元，住房保障支出比上年增加</w:t>
      </w:r>
      <w:r>
        <w:rPr>
          <w:rFonts w:eastAsia="仿宋_GB2312" w:cs="仿宋_GB2312" w:hint="eastAsia"/>
          <w:sz w:val="32"/>
          <w:lang w:val="en-US"/>
        </w:rPr>
        <w:t>2.27</w:t>
      </w:r>
      <w:r>
        <w:rPr>
          <w:rFonts w:eastAsia="仿宋_GB2312" w:cs="仿宋_GB2312" w:hint="eastAsia"/>
          <w:sz w:val="32"/>
          <w:lang w:val="en-US"/>
        </w:rPr>
        <w:t>万元所致。</w:t>
      </w:r>
    </w:p>
    <w:p w:rsidR="00E7278E" w:rsidRDefault="000C3076" w:rsidP="000C3076">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其中：基本支出</w:t>
      </w:r>
      <w:r>
        <w:rPr>
          <w:rFonts w:ascii="宋体" w:hAnsi="宋体" w:hint="eastAsia"/>
          <w:sz w:val="32"/>
          <w:lang w:val="en-US"/>
        </w:rPr>
        <w:t>155.76</w:t>
      </w:r>
      <w:r>
        <w:rPr>
          <w:rFonts w:ascii="宋体" w:hAnsi="宋体" w:hint="eastAsia"/>
          <w:sz w:val="32"/>
          <w:lang w:val="en-US"/>
        </w:rPr>
        <w:t>万元，占</w:t>
      </w:r>
      <w:r>
        <w:rPr>
          <w:rFonts w:ascii="宋体" w:hAnsi="宋体" w:hint="eastAsia"/>
          <w:sz w:val="32"/>
          <w:lang w:val="en-US"/>
        </w:rPr>
        <w:t>100%</w:t>
      </w:r>
      <w:r>
        <w:rPr>
          <w:rFonts w:ascii="宋体" w:hAnsi="宋体" w:hint="eastAsia"/>
          <w:sz w:val="32"/>
          <w:lang w:val="en-US"/>
        </w:rPr>
        <w:t>；项目支出</w:t>
      </w:r>
      <w:r>
        <w:rPr>
          <w:rFonts w:ascii="宋体" w:hAnsi="宋体" w:hint="eastAsia"/>
          <w:sz w:val="32"/>
          <w:lang w:val="en-US"/>
        </w:rPr>
        <w:t>0</w:t>
      </w:r>
      <w:r>
        <w:rPr>
          <w:rFonts w:ascii="宋体" w:hAnsi="宋体" w:hint="eastAsia"/>
          <w:sz w:val="32"/>
          <w:lang w:val="en-US"/>
        </w:rPr>
        <w:t>万元，占</w:t>
      </w:r>
      <w:r>
        <w:rPr>
          <w:rFonts w:ascii="宋体" w:hAnsi="宋体" w:hint="eastAsia"/>
          <w:sz w:val="32"/>
          <w:lang w:val="en-US"/>
        </w:rPr>
        <w:t>0%</w:t>
      </w:r>
      <w:r>
        <w:rPr>
          <w:rFonts w:ascii="宋体" w:hAnsi="宋体" w:hint="eastAsia"/>
          <w:sz w:val="32"/>
          <w:lang w:val="en-US"/>
        </w:rPr>
        <w:t>。</w:t>
      </w:r>
    </w:p>
    <w:p w:rsidR="00E7278E" w:rsidRDefault="000C3076" w:rsidP="000C3076">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基本支出，是用于保障五通桥区群众来访接待中心正常运转的日常支出，包括基本工资、津贴补贴等人员经费以及办公费、印刷费、水电费、办公设备购置等日常公用经费。</w:t>
      </w:r>
    </w:p>
    <w:p w:rsidR="00E7278E" w:rsidRDefault="000C3076" w:rsidP="000C3076">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项目支出，是用于保障五通桥区群众来访接待中心为完成特定的行政工作任务或事业发展目标，用于专项业务工作的经费支出。</w:t>
      </w:r>
    </w:p>
    <w:p w:rsidR="00E7278E" w:rsidRDefault="000C3076" w:rsidP="000C3076">
      <w:pPr>
        <w:pStyle w:val="a4"/>
        <w:spacing w:before="300" w:afterLines="50"/>
        <w:ind w:firstLineChars="200" w:firstLine="640"/>
        <w:outlineLvl w:val="1"/>
        <w:rPr>
          <w:rFonts w:ascii="宋体" w:eastAsia="黑体" w:hAnsi="宋体"/>
          <w:color w:val="333333"/>
        </w:rPr>
      </w:pPr>
      <w:bookmarkStart w:id="38" w:name="_Toc22385"/>
      <w:r>
        <w:rPr>
          <w:rFonts w:ascii="宋体" w:eastAsia="黑体" w:hAnsi="宋体" w:hint="eastAsia"/>
          <w:color w:val="333333"/>
        </w:rPr>
        <w:t>三、一般公共预算当年拨款情况说明</w:t>
      </w:r>
      <w:bookmarkEnd w:id="38"/>
    </w:p>
    <w:p w:rsidR="00E7278E" w:rsidRDefault="000C3076" w:rsidP="000C3076">
      <w:pPr>
        <w:pStyle w:val="2"/>
      </w:pPr>
      <w:bookmarkStart w:id="39" w:name="_Toc13823"/>
      <w:r>
        <w:t>（一）一般公共预算当年拨款规模变化情况</w:t>
      </w:r>
      <w:bookmarkEnd w:id="39"/>
    </w:p>
    <w:p w:rsidR="00E7278E" w:rsidRDefault="000C3076">
      <w:pPr>
        <w:spacing w:line="600" w:lineRule="exact"/>
        <w:ind w:leftChars="290" w:left="638" w:firstLineChars="200" w:firstLine="640"/>
        <w:rPr>
          <w:sz w:val="32"/>
          <w:lang w:val="en-US"/>
        </w:rPr>
      </w:pPr>
      <w:r>
        <w:rPr>
          <w:rFonts w:hint="eastAsia"/>
          <w:sz w:val="32"/>
          <w:lang w:val="en-US"/>
        </w:rPr>
        <w:t>五通桥区群众来访接待中心2026年一般公共预算当年拨款155.76万元，比2025年财政拨款收支预算总数</w:t>
      </w:r>
      <w:r>
        <w:rPr>
          <w:rFonts w:eastAsia="仿宋_GB2312" w:cs="仿宋_GB2312" w:hint="eastAsia"/>
          <w:sz w:val="32"/>
          <w:lang w:val="en-US"/>
        </w:rPr>
        <w:t>119.37</w:t>
      </w:r>
      <w:r>
        <w:rPr>
          <w:rFonts w:eastAsia="仿宋_GB2312" w:cs="仿宋_GB2312" w:hint="eastAsia"/>
          <w:sz w:val="32"/>
          <w:lang w:val="en-US"/>
        </w:rPr>
        <w:t>万元增加</w:t>
      </w:r>
      <w:r>
        <w:rPr>
          <w:rFonts w:eastAsia="仿宋_GB2312" w:cs="仿宋_GB2312" w:hint="eastAsia"/>
          <w:sz w:val="32"/>
          <w:lang w:val="en-US"/>
        </w:rPr>
        <w:t>36.39</w:t>
      </w:r>
      <w:r>
        <w:rPr>
          <w:rFonts w:eastAsia="仿宋_GB2312" w:cs="仿宋_GB2312" w:hint="eastAsia"/>
          <w:sz w:val="32"/>
          <w:lang w:val="en-US"/>
        </w:rPr>
        <w:t>万元。主要原因：一般公共服务支出比上年增加</w:t>
      </w:r>
      <w:r>
        <w:rPr>
          <w:rFonts w:eastAsia="仿宋_GB2312" w:cs="仿宋_GB2312"/>
          <w:sz w:val="32"/>
          <w:lang w:val="en-US"/>
        </w:rPr>
        <w:t>26.86</w:t>
      </w:r>
      <w:r>
        <w:rPr>
          <w:rFonts w:eastAsia="仿宋_GB2312" w:cs="仿宋_GB2312" w:hint="eastAsia"/>
          <w:sz w:val="32"/>
          <w:lang w:val="en-US"/>
        </w:rPr>
        <w:t>万元，社会保障和就业支出比上年增加</w:t>
      </w:r>
      <w:r>
        <w:rPr>
          <w:rFonts w:eastAsia="仿宋_GB2312" w:cs="仿宋_GB2312" w:hint="eastAsia"/>
          <w:sz w:val="32"/>
          <w:lang w:val="en-US"/>
        </w:rPr>
        <w:t>5.85</w:t>
      </w:r>
      <w:r>
        <w:rPr>
          <w:rFonts w:eastAsia="仿宋_GB2312" w:cs="仿宋_GB2312" w:hint="eastAsia"/>
          <w:sz w:val="32"/>
          <w:lang w:val="en-US"/>
        </w:rPr>
        <w:t>万元，卫生健康支出比上年增加</w:t>
      </w:r>
      <w:r>
        <w:rPr>
          <w:rFonts w:eastAsia="仿宋_GB2312" w:cs="仿宋_GB2312" w:hint="eastAsia"/>
          <w:sz w:val="32"/>
          <w:lang w:val="en-US"/>
        </w:rPr>
        <w:t>1.41</w:t>
      </w:r>
      <w:r>
        <w:rPr>
          <w:rFonts w:eastAsia="仿宋_GB2312" w:cs="仿宋_GB2312" w:hint="eastAsia"/>
          <w:sz w:val="32"/>
          <w:lang w:val="en-US"/>
        </w:rPr>
        <w:t>万元，住房保障支出比上年增加</w:t>
      </w:r>
      <w:r>
        <w:rPr>
          <w:rFonts w:eastAsia="仿宋_GB2312" w:cs="仿宋_GB2312" w:hint="eastAsia"/>
          <w:sz w:val="32"/>
          <w:lang w:val="en-US"/>
        </w:rPr>
        <w:t>2.27</w:t>
      </w:r>
      <w:r>
        <w:rPr>
          <w:rFonts w:eastAsia="仿宋_GB2312" w:cs="仿宋_GB2312" w:hint="eastAsia"/>
          <w:sz w:val="32"/>
          <w:lang w:val="en-US"/>
        </w:rPr>
        <w:t>万元所致。</w:t>
      </w:r>
    </w:p>
    <w:p w:rsidR="00E7278E" w:rsidRDefault="000C3076" w:rsidP="000C3076">
      <w:pPr>
        <w:pStyle w:val="2"/>
      </w:pPr>
      <w:bookmarkStart w:id="40" w:name="_Toc10721"/>
      <w:r>
        <w:t>（二）一般公共预算当年拨款结构情况</w:t>
      </w:r>
      <w:bookmarkEnd w:id="40"/>
    </w:p>
    <w:p w:rsidR="00E7278E" w:rsidRDefault="000C3076" w:rsidP="000C3076">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lastRenderedPageBreak/>
        <w:t>五通桥区群众来访接待中心</w:t>
      </w:r>
      <w:r>
        <w:rPr>
          <w:rFonts w:ascii="宋体" w:hAnsi="宋体" w:hint="eastAsia"/>
          <w:sz w:val="32"/>
          <w:lang w:val="en-US"/>
        </w:rPr>
        <w:t>2026</w:t>
      </w:r>
      <w:r>
        <w:rPr>
          <w:rFonts w:ascii="宋体" w:hAnsi="宋体" w:hint="eastAsia"/>
          <w:sz w:val="32"/>
          <w:lang w:val="en-US"/>
        </w:rPr>
        <w:t>年一般公共预算支出</w:t>
      </w:r>
      <w:r>
        <w:rPr>
          <w:rFonts w:ascii="宋体" w:hAnsi="宋体" w:hint="eastAsia"/>
          <w:sz w:val="32"/>
          <w:lang w:val="en-US"/>
        </w:rPr>
        <w:t>155.76</w:t>
      </w:r>
      <w:r>
        <w:rPr>
          <w:rFonts w:ascii="宋体" w:hAnsi="宋体" w:hint="eastAsia"/>
          <w:sz w:val="32"/>
          <w:lang w:val="en-US"/>
        </w:rPr>
        <w:t>万元，主要包括一般公共服务支出</w:t>
      </w:r>
      <w:r>
        <w:rPr>
          <w:rFonts w:ascii="宋体" w:hAnsi="宋体" w:hint="eastAsia"/>
          <w:sz w:val="32"/>
          <w:lang w:val="en-US"/>
        </w:rPr>
        <w:t>113.22</w:t>
      </w:r>
      <w:r>
        <w:rPr>
          <w:rFonts w:ascii="宋体" w:hAnsi="宋体" w:hint="eastAsia"/>
          <w:sz w:val="32"/>
          <w:lang w:val="en-US"/>
        </w:rPr>
        <w:t>万元，占</w:t>
      </w:r>
      <w:r>
        <w:rPr>
          <w:rFonts w:ascii="宋体" w:hAnsi="宋体" w:hint="eastAsia"/>
          <w:sz w:val="32"/>
          <w:lang w:val="en-US"/>
        </w:rPr>
        <w:t>72.69%</w:t>
      </w:r>
      <w:r>
        <w:rPr>
          <w:rFonts w:ascii="宋体" w:hAnsi="宋体" w:hint="eastAsia"/>
          <w:sz w:val="32"/>
          <w:lang w:val="en-US"/>
        </w:rPr>
        <w:t>；外交支出</w:t>
      </w:r>
      <w:r>
        <w:rPr>
          <w:rFonts w:ascii="宋体" w:hAnsi="宋体" w:hint="eastAsia"/>
          <w:sz w:val="32"/>
          <w:lang w:val="en-US"/>
        </w:rPr>
        <w:t>0</w:t>
      </w:r>
      <w:r>
        <w:rPr>
          <w:rFonts w:ascii="宋体" w:hAnsi="宋体" w:hint="eastAsia"/>
          <w:sz w:val="32"/>
          <w:lang w:val="en-US"/>
        </w:rPr>
        <w:t>万元，占</w:t>
      </w:r>
      <w:r>
        <w:rPr>
          <w:rFonts w:ascii="宋体" w:hAnsi="宋体" w:hint="eastAsia"/>
          <w:sz w:val="32"/>
          <w:lang w:val="en-US"/>
        </w:rPr>
        <w:t>0%</w:t>
      </w:r>
      <w:r>
        <w:rPr>
          <w:rFonts w:ascii="宋体" w:hAnsi="宋体" w:hint="eastAsia"/>
          <w:sz w:val="32"/>
          <w:lang w:val="en-US"/>
        </w:rPr>
        <w:t>；国防支出</w:t>
      </w:r>
      <w:r>
        <w:rPr>
          <w:rFonts w:ascii="宋体" w:hAnsi="宋体" w:hint="eastAsia"/>
          <w:sz w:val="32"/>
          <w:lang w:val="en-US"/>
        </w:rPr>
        <w:t>0</w:t>
      </w:r>
      <w:r>
        <w:rPr>
          <w:rFonts w:ascii="宋体" w:hAnsi="宋体" w:hint="eastAsia"/>
          <w:sz w:val="32"/>
          <w:lang w:val="en-US"/>
        </w:rPr>
        <w:t>万元，占</w:t>
      </w:r>
      <w:r>
        <w:rPr>
          <w:rFonts w:ascii="宋体" w:hAnsi="宋体" w:hint="eastAsia"/>
          <w:sz w:val="32"/>
          <w:lang w:val="en-US"/>
        </w:rPr>
        <w:t>0%</w:t>
      </w:r>
      <w:r>
        <w:rPr>
          <w:rFonts w:ascii="宋体" w:hAnsi="宋体" w:hint="eastAsia"/>
          <w:sz w:val="32"/>
          <w:lang w:val="en-US"/>
        </w:rPr>
        <w:t>；公共安全支出</w:t>
      </w:r>
      <w:r>
        <w:rPr>
          <w:rFonts w:ascii="宋体" w:hAnsi="宋体" w:hint="eastAsia"/>
          <w:sz w:val="32"/>
          <w:lang w:val="en-US"/>
        </w:rPr>
        <w:t>0</w:t>
      </w:r>
      <w:r>
        <w:rPr>
          <w:rFonts w:ascii="宋体" w:hAnsi="宋体" w:hint="eastAsia"/>
          <w:sz w:val="32"/>
          <w:lang w:val="en-US"/>
        </w:rPr>
        <w:t>万元，占</w:t>
      </w:r>
      <w:r>
        <w:rPr>
          <w:rFonts w:ascii="宋体" w:hAnsi="宋体" w:hint="eastAsia"/>
          <w:sz w:val="32"/>
          <w:lang w:val="en-US"/>
        </w:rPr>
        <w:t>0%</w:t>
      </w:r>
      <w:r>
        <w:rPr>
          <w:rFonts w:ascii="宋体" w:hAnsi="宋体" w:hint="eastAsia"/>
          <w:sz w:val="32"/>
          <w:lang w:val="en-US"/>
        </w:rPr>
        <w:t>；教育支出</w:t>
      </w:r>
      <w:r>
        <w:rPr>
          <w:rFonts w:ascii="宋体" w:hAnsi="宋体" w:hint="eastAsia"/>
          <w:sz w:val="32"/>
          <w:lang w:val="en-US"/>
        </w:rPr>
        <w:t>0</w:t>
      </w:r>
      <w:r>
        <w:rPr>
          <w:rFonts w:ascii="宋体" w:hAnsi="宋体" w:hint="eastAsia"/>
          <w:sz w:val="32"/>
          <w:lang w:val="en-US"/>
        </w:rPr>
        <w:t>万元，占</w:t>
      </w:r>
      <w:r>
        <w:rPr>
          <w:rFonts w:ascii="宋体" w:hAnsi="宋体" w:hint="eastAsia"/>
          <w:sz w:val="32"/>
          <w:lang w:val="en-US"/>
        </w:rPr>
        <w:t>0%</w:t>
      </w:r>
      <w:r>
        <w:rPr>
          <w:rFonts w:ascii="宋体" w:hAnsi="宋体" w:hint="eastAsia"/>
          <w:sz w:val="32"/>
          <w:lang w:val="en-US"/>
        </w:rPr>
        <w:t>；科学技术支出</w:t>
      </w:r>
      <w:r>
        <w:rPr>
          <w:rFonts w:ascii="宋体" w:hAnsi="宋体" w:hint="eastAsia"/>
          <w:sz w:val="32"/>
          <w:lang w:val="en-US"/>
        </w:rPr>
        <w:t>0</w:t>
      </w:r>
      <w:r>
        <w:rPr>
          <w:rFonts w:ascii="宋体" w:hAnsi="宋体" w:hint="eastAsia"/>
          <w:sz w:val="32"/>
          <w:lang w:val="en-US"/>
        </w:rPr>
        <w:t>万元，占</w:t>
      </w:r>
      <w:r>
        <w:rPr>
          <w:rFonts w:ascii="宋体" w:hAnsi="宋体" w:hint="eastAsia"/>
          <w:sz w:val="32"/>
          <w:lang w:val="en-US"/>
        </w:rPr>
        <w:t>0%</w:t>
      </w:r>
      <w:r>
        <w:rPr>
          <w:rFonts w:ascii="宋体" w:hAnsi="宋体" w:hint="eastAsia"/>
          <w:sz w:val="32"/>
          <w:lang w:val="en-US"/>
        </w:rPr>
        <w:t>；文化旅游体育与传媒支出</w:t>
      </w:r>
      <w:r>
        <w:rPr>
          <w:rFonts w:ascii="宋体" w:hAnsi="宋体" w:hint="eastAsia"/>
          <w:sz w:val="32"/>
          <w:lang w:val="en-US"/>
        </w:rPr>
        <w:t>0</w:t>
      </w:r>
      <w:r>
        <w:rPr>
          <w:rFonts w:ascii="宋体" w:hAnsi="宋体" w:hint="eastAsia"/>
          <w:sz w:val="32"/>
          <w:lang w:val="en-US"/>
        </w:rPr>
        <w:t>万元，占</w:t>
      </w:r>
      <w:r>
        <w:rPr>
          <w:rFonts w:ascii="宋体" w:hAnsi="宋体" w:hint="eastAsia"/>
          <w:sz w:val="32"/>
          <w:lang w:val="en-US"/>
        </w:rPr>
        <w:t>0%</w:t>
      </w:r>
      <w:r>
        <w:rPr>
          <w:rFonts w:ascii="宋体" w:hAnsi="宋体" w:hint="eastAsia"/>
          <w:sz w:val="32"/>
          <w:lang w:val="en-US"/>
        </w:rPr>
        <w:t>；社会保障和就业支出</w:t>
      </w:r>
      <w:r>
        <w:rPr>
          <w:rFonts w:ascii="宋体" w:hAnsi="宋体" w:hint="eastAsia"/>
          <w:sz w:val="32"/>
          <w:lang w:val="en-US"/>
        </w:rPr>
        <w:t>24.5</w:t>
      </w:r>
      <w:r>
        <w:rPr>
          <w:rFonts w:ascii="宋体" w:hAnsi="宋体" w:hint="eastAsia"/>
          <w:sz w:val="32"/>
          <w:lang w:val="en-US"/>
        </w:rPr>
        <w:t>万元，占</w:t>
      </w:r>
      <w:r>
        <w:rPr>
          <w:rFonts w:ascii="宋体" w:hAnsi="宋体" w:hint="eastAsia"/>
          <w:sz w:val="32"/>
          <w:lang w:val="en-US"/>
        </w:rPr>
        <w:t>15.73%</w:t>
      </w:r>
      <w:r>
        <w:rPr>
          <w:rFonts w:ascii="宋体" w:hAnsi="宋体" w:hint="eastAsia"/>
          <w:sz w:val="32"/>
          <w:lang w:val="en-US"/>
        </w:rPr>
        <w:t>；卫生健康支出</w:t>
      </w:r>
      <w:r>
        <w:rPr>
          <w:rFonts w:ascii="宋体" w:hAnsi="宋体" w:hint="eastAsia"/>
          <w:sz w:val="32"/>
          <w:lang w:val="en-US"/>
        </w:rPr>
        <w:t>5.62</w:t>
      </w:r>
      <w:r>
        <w:rPr>
          <w:rFonts w:ascii="宋体" w:hAnsi="宋体" w:hint="eastAsia"/>
          <w:sz w:val="32"/>
          <w:lang w:val="en-US"/>
        </w:rPr>
        <w:t>万元，占</w:t>
      </w:r>
      <w:r>
        <w:rPr>
          <w:rFonts w:ascii="宋体" w:hAnsi="宋体" w:hint="eastAsia"/>
          <w:sz w:val="32"/>
          <w:lang w:val="en-US"/>
        </w:rPr>
        <w:t>3.61%</w:t>
      </w:r>
      <w:r>
        <w:rPr>
          <w:rFonts w:ascii="宋体" w:hAnsi="宋体" w:hint="eastAsia"/>
          <w:sz w:val="32"/>
          <w:lang w:val="en-US"/>
        </w:rPr>
        <w:t>；节能环保支出</w:t>
      </w:r>
      <w:r>
        <w:rPr>
          <w:rFonts w:ascii="宋体" w:hAnsi="宋体" w:hint="eastAsia"/>
          <w:sz w:val="32"/>
          <w:lang w:val="en-US"/>
        </w:rPr>
        <w:t>0</w:t>
      </w:r>
      <w:r>
        <w:rPr>
          <w:rFonts w:ascii="宋体" w:hAnsi="宋体" w:hint="eastAsia"/>
          <w:sz w:val="32"/>
          <w:lang w:val="en-US"/>
        </w:rPr>
        <w:t>万元，占</w:t>
      </w:r>
      <w:r>
        <w:rPr>
          <w:rFonts w:ascii="宋体" w:hAnsi="宋体" w:hint="eastAsia"/>
          <w:sz w:val="32"/>
          <w:lang w:val="en-US"/>
        </w:rPr>
        <w:t>0%</w:t>
      </w:r>
      <w:r>
        <w:rPr>
          <w:rFonts w:ascii="宋体" w:hAnsi="宋体" w:hint="eastAsia"/>
          <w:sz w:val="32"/>
          <w:lang w:val="en-US"/>
        </w:rPr>
        <w:t>；城乡社区支出</w:t>
      </w:r>
      <w:r>
        <w:rPr>
          <w:rFonts w:ascii="宋体" w:hAnsi="宋体" w:hint="eastAsia"/>
          <w:sz w:val="32"/>
          <w:lang w:val="en-US"/>
        </w:rPr>
        <w:t>0</w:t>
      </w:r>
      <w:r>
        <w:rPr>
          <w:rFonts w:ascii="宋体" w:hAnsi="宋体" w:hint="eastAsia"/>
          <w:sz w:val="32"/>
          <w:lang w:val="en-US"/>
        </w:rPr>
        <w:t>万元，占</w:t>
      </w:r>
      <w:r>
        <w:rPr>
          <w:rFonts w:ascii="宋体" w:hAnsi="宋体" w:hint="eastAsia"/>
          <w:sz w:val="32"/>
          <w:lang w:val="en-US"/>
        </w:rPr>
        <w:t>0%</w:t>
      </w:r>
      <w:r>
        <w:rPr>
          <w:rFonts w:ascii="宋体" w:hAnsi="宋体" w:hint="eastAsia"/>
          <w:sz w:val="32"/>
          <w:lang w:val="en-US"/>
        </w:rPr>
        <w:t>；农林水支出</w:t>
      </w:r>
      <w:r>
        <w:rPr>
          <w:rFonts w:ascii="宋体" w:hAnsi="宋体" w:hint="eastAsia"/>
          <w:sz w:val="32"/>
          <w:lang w:val="en-US"/>
        </w:rPr>
        <w:t>0</w:t>
      </w:r>
      <w:r>
        <w:rPr>
          <w:rFonts w:ascii="宋体" w:hAnsi="宋体" w:hint="eastAsia"/>
          <w:sz w:val="32"/>
          <w:lang w:val="en-US"/>
        </w:rPr>
        <w:t>万元，占</w:t>
      </w:r>
      <w:r>
        <w:rPr>
          <w:rFonts w:ascii="宋体" w:hAnsi="宋体" w:hint="eastAsia"/>
          <w:sz w:val="32"/>
          <w:lang w:val="en-US"/>
        </w:rPr>
        <w:t>0%</w:t>
      </w:r>
      <w:r>
        <w:rPr>
          <w:rFonts w:ascii="宋体" w:hAnsi="宋体" w:hint="eastAsia"/>
          <w:sz w:val="32"/>
          <w:lang w:val="en-US"/>
        </w:rPr>
        <w:t>；交通运输支出</w:t>
      </w:r>
      <w:r>
        <w:rPr>
          <w:rFonts w:ascii="宋体" w:hAnsi="宋体" w:hint="eastAsia"/>
          <w:sz w:val="32"/>
          <w:lang w:val="en-US"/>
        </w:rPr>
        <w:t>0</w:t>
      </w:r>
      <w:r>
        <w:rPr>
          <w:rFonts w:ascii="宋体" w:hAnsi="宋体" w:hint="eastAsia"/>
          <w:sz w:val="32"/>
          <w:lang w:val="en-US"/>
        </w:rPr>
        <w:t>万元，占</w:t>
      </w:r>
      <w:r>
        <w:rPr>
          <w:rFonts w:ascii="宋体" w:hAnsi="宋体" w:hint="eastAsia"/>
          <w:sz w:val="32"/>
          <w:lang w:val="en-US"/>
        </w:rPr>
        <w:t>0%</w:t>
      </w:r>
      <w:r>
        <w:rPr>
          <w:rFonts w:ascii="宋体" w:hAnsi="宋体" w:hint="eastAsia"/>
          <w:sz w:val="32"/>
          <w:lang w:val="en-US"/>
        </w:rPr>
        <w:t>；资源勘探工业信息等支出</w:t>
      </w:r>
      <w:r>
        <w:rPr>
          <w:rFonts w:ascii="宋体" w:hAnsi="宋体" w:hint="eastAsia"/>
          <w:sz w:val="32"/>
          <w:lang w:val="en-US"/>
        </w:rPr>
        <w:t>0</w:t>
      </w:r>
      <w:r>
        <w:rPr>
          <w:rFonts w:ascii="宋体" w:hAnsi="宋体" w:hint="eastAsia"/>
          <w:sz w:val="32"/>
          <w:lang w:val="en-US"/>
        </w:rPr>
        <w:t>万元，占</w:t>
      </w:r>
      <w:r>
        <w:rPr>
          <w:rFonts w:ascii="宋体" w:hAnsi="宋体" w:hint="eastAsia"/>
          <w:sz w:val="32"/>
          <w:lang w:val="en-US"/>
        </w:rPr>
        <w:t>0%</w:t>
      </w:r>
      <w:r>
        <w:rPr>
          <w:rFonts w:ascii="宋体" w:hAnsi="宋体" w:hint="eastAsia"/>
          <w:sz w:val="32"/>
          <w:lang w:val="en-US"/>
        </w:rPr>
        <w:t>；商业服务业等支出</w:t>
      </w:r>
      <w:r>
        <w:rPr>
          <w:rFonts w:ascii="宋体" w:hAnsi="宋体" w:hint="eastAsia"/>
          <w:sz w:val="32"/>
          <w:lang w:val="en-US"/>
        </w:rPr>
        <w:t>0</w:t>
      </w:r>
      <w:r>
        <w:rPr>
          <w:rFonts w:ascii="宋体" w:hAnsi="宋体" w:hint="eastAsia"/>
          <w:sz w:val="32"/>
          <w:lang w:val="en-US"/>
        </w:rPr>
        <w:t>万元，占</w:t>
      </w:r>
      <w:r>
        <w:rPr>
          <w:rFonts w:ascii="宋体" w:hAnsi="宋体" w:hint="eastAsia"/>
          <w:sz w:val="32"/>
          <w:lang w:val="en-US"/>
        </w:rPr>
        <w:t>0%</w:t>
      </w:r>
      <w:r>
        <w:rPr>
          <w:rFonts w:ascii="宋体" w:hAnsi="宋体" w:hint="eastAsia"/>
          <w:sz w:val="32"/>
          <w:lang w:val="en-US"/>
        </w:rPr>
        <w:t>；金融支出</w:t>
      </w:r>
      <w:r>
        <w:rPr>
          <w:rFonts w:ascii="宋体" w:hAnsi="宋体" w:hint="eastAsia"/>
          <w:sz w:val="32"/>
          <w:lang w:val="en-US"/>
        </w:rPr>
        <w:t>0</w:t>
      </w:r>
      <w:r>
        <w:rPr>
          <w:rFonts w:ascii="宋体" w:hAnsi="宋体" w:hint="eastAsia"/>
          <w:sz w:val="32"/>
          <w:lang w:val="en-US"/>
        </w:rPr>
        <w:t>万元，占</w:t>
      </w:r>
      <w:r>
        <w:rPr>
          <w:rFonts w:ascii="宋体" w:hAnsi="宋体" w:hint="eastAsia"/>
          <w:sz w:val="32"/>
          <w:lang w:val="en-US"/>
        </w:rPr>
        <w:t>0%</w:t>
      </w:r>
      <w:r>
        <w:rPr>
          <w:rFonts w:ascii="宋体" w:hAnsi="宋体" w:hint="eastAsia"/>
          <w:sz w:val="32"/>
          <w:lang w:val="en-US"/>
        </w:rPr>
        <w:t>；援助其他地区支出</w:t>
      </w:r>
      <w:r>
        <w:rPr>
          <w:rFonts w:ascii="宋体" w:hAnsi="宋体" w:hint="eastAsia"/>
          <w:sz w:val="32"/>
          <w:lang w:val="en-US"/>
        </w:rPr>
        <w:t>0</w:t>
      </w:r>
      <w:r>
        <w:rPr>
          <w:rFonts w:ascii="宋体" w:hAnsi="宋体" w:hint="eastAsia"/>
          <w:sz w:val="32"/>
          <w:lang w:val="en-US"/>
        </w:rPr>
        <w:t>万元，占</w:t>
      </w:r>
      <w:r>
        <w:rPr>
          <w:rFonts w:ascii="宋体" w:hAnsi="宋体" w:hint="eastAsia"/>
          <w:sz w:val="32"/>
          <w:lang w:val="en-US"/>
        </w:rPr>
        <w:t>0%</w:t>
      </w:r>
      <w:r>
        <w:rPr>
          <w:rFonts w:ascii="宋体" w:hAnsi="宋体" w:hint="eastAsia"/>
          <w:sz w:val="32"/>
          <w:lang w:val="en-US"/>
        </w:rPr>
        <w:t>；自然资源海洋气象等支出</w:t>
      </w:r>
      <w:r>
        <w:rPr>
          <w:rFonts w:ascii="宋体" w:hAnsi="宋体" w:hint="eastAsia"/>
          <w:sz w:val="32"/>
          <w:lang w:val="en-US"/>
        </w:rPr>
        <w:t>0</w:t>
      </w:r>
      <w:r>
        <w:rPr>
          <w:rFonts w:ascii="宋体" w:hAnsi="宋体" w:hint="eastAsia"/>
          <w:sz w:val="32"/>
          <w:lang w:val="en-US"/>
        </w:rPr>
        <w:t>万元，占</w:t>
      </w:r>
      <w:r>
        <w:rPr>
          <w:rFonts w:ascii="宋体" w:hAnsi="宋体" w:hint="eastAsia"/>
          <w:sz w:val="32"/>
          <w:lang w:val="en-US"/>
        </w:rPr>
        <w:t>0%</w:t>
      </w:r>
      <w:r>
        <w:rPr>
          <w:rFonts w:ascii="宋体" w:hAnsi="宋体" w:hint="eastAsia"/>
          <w:sz w:val="32"/>
          <w:lang w:val="en-US"/>
        </w:rPr>
        <w:t>；住房保障支出</w:t>
      </w:r>
      <w:r>
        <w:rPr>
          <w:rFonts w:ascii="宋体" w:hAnsi="宋体" w:hint="eastAsia"/>
          <w:sz w:val="32"/>
          <w:lang w:val="en-US"/>
        </w:rPr>
        <w:t>12.42</w:t>
      </w:r>
      <w:r>
        <w:rPr>
          <w:rFonts w:ascii="宋体" w:hAnsi="宋体" w:hint="eastAsia"/>
          <w:sz w:val="32"/>
          <w:lang w:val="en-US"/>
        </w:rPr>
        <w:t>万元，占</w:t>
      </w:r>
      <w:r>
        <w:rPr>
          <w:rFonts w:ascii="宋体" w:hAnsi="宋体" w:hint="eastAsia"/>
          <w:sz w:val="32"/>
          <w:lang w:val="en-US"/>
        </w:rPr>
        <w:t>7.97%</w:t>
      </w:r>
      <w:r>
        <w:rPr>
          <w:rFonts w:ascii="宋体" w:hAnsi="宋体" w:hint="eastAsia"/>
          <w:sz w:val="32"/>
          <w:lang w:val="en-US"/>
        </w:rPr>
        <w:t>；粮油物资储备支出</w:t>
      </w:r>
      <w:r>
        <w:rPr>
          <w:rFonts w:ascii="宋体" w:hAnsi="宋体" w:hint="eastAsia"/>
          <w:sz w:val="32"/>
          <w:lang w:val="en-US"/>
        </w:rPr>
        <w:t>0</w:t>
      </w:r>
      <w:r>
        <w:rPr>
          <w:rFonts w:ascii="宋体" w:hAnsi="宋体" w:hint="eastAsia"/>
          <w:sz w:val="32"/>
          <w:lang w:val="en-US"/>
        </w:rPr>
        <w:t>万元，占</w:t>
      </w:r>
      <w:r>
        <w:rPr>
          <w:rFonts w:ascii="宋体" w:hAnsi="宋体" w:hint="eastAsia"/>
          <w:sz w:val="32"/>
          <w:lang w:val="en-US"/>
        </w:rPr>
        <w:t>0%</w:t>
      </w:r>
      <w:r>
        <w:rPr>
          <w:rFonts w:ascii="宋体" w:hAnsi="宋体" w:hint="eastAsia"/>
          <w:sz w:val="32"/>
          <w:lang w:val="en-US"/>
        </w:rPr>
        <w:t>；灾害防治及应急管理支出</w:t>
      </w:r>
      <w:r>
        <w:rPr>
          <w:rFonts w:ascii="宋体" w:hAnsi="宋体" w:hint="eastAsia"/>
          <w:sz w:val="32"/>
          <w:lang w:val="en-US"/>
        </w:rPr>
        <w:t>0</w:t>
      </w:r>
      <w:r>
        <w:rPr>
          <w:rFonts w:ascii="宋体" w:hAnsi="宋体" w:hint="eastAsia"/>
          <w:sz w:val="32"/>
          <w:lang w:val="en-US"/>
        </w:rPr>
        <w:t>万元，占</w:t>
      </w:r>
      <w:r>
        <w:rPr>
          <w:rFonts w:ascii="宋体" w:hAnsi="宋体" w:hint="eastAsia"/>
          <w:sz w:val="32"/>
          <w:lang w:val="en-US"/>
        </w:rPr>
        <w:t>0%</w:t>
      </w:r>
      <w:r>
        <w:rPr>
          <w:rFonts w:ascii="宋体" w:hAnsi="宋体" w:hint="eastAsia"/>
          <w:sz w:val="32"/>
          <w:lang w:val="en-US"/>
        </w:rPr>
        <w:t>；预备费</w:t>
      </w:r>
      <w:r>
        <w:rPr>
          <w:rFonts w:ascii="宋体" w:hAnsi="宋体" w:hint="eastAsia"/>
          <w:sz w:val="32"/>
          <w:lang w:val="en-US"/>
        </w:rPr>
        <w:t>0</w:t>
      </w:r>
      <w:r>
        <w:rPr>
          <w:rFonts w:ascii="宋体" w:hAnsi="宋体" w:hint="eastAsia"/>
          <w:sz w:val="32"/>
          <w:lang w:val="en-US"/>
        </w:rPr>
        <w:t>万元，占</w:t>
      </w:r>
      <w:r>
        <w:rPr>
          <w:rFonts w:ascii="宋体" w:hAnsi="宋体" w:hint="eastAsia"/>
          <w:sz w:val="32"/>
          <w:lang w:val="en-US"/>
        </w:rPr>
        <w:t>0%</w:t>
      </w:r>
      <w:r>
        <w:rPr>
          <w:rFonts w:ascii="宋体" w:hAnsi="宋体" w:hint="eastAsia"/>
          <w:sz w:val="32"/>
          <w:lang w:val="en-US"/>
        </w:rPr>
        <w:t>；其他支出</w:t>
      </w:r>
      <w:r>
        <w:rPr>
          <w:rFonts w:ascii="宋体" w:hAnsi="宋体" w:hint="eastAsia"/>
          <w:sz w:val="32"/>
          <w:lang w:val="en-US"/>
        </w:rPr>
        <w:t>0</w:t>
      </w:r>
      <w:r>
        <w:rPr>
          <w:rFonts w:ascii="宋体" w:hAnsi="宋体" w:hint="eastAsia"/>
          <w:sz w:val="32"/>
          <w:lang w:val="en-US"/>
        </w:rPr>
        <w:t>万元，占</w:t>
      </w:r>
      <w:r>
        <w:rPr>
          <w:rFonts w:ascii="宋体" w:hAnsi="宋体" w:hint="eastAsia"/>
          <w:sz w:val="32"/>
          <w:lang w:val="en-US"/>
        </w:rPr>
        <w:t>0%</w:t>
      </w:r>
      <w:r>
        <w:rPr>
          <w:rFonts w:ascii="宋体" w:hAnsi="宋体" w:hint="eastAsia"/>
          <w:sz w:val="32"/>
          <w:lang w:val="en-US"/>
        </w:rPr>
        <w:t>；转移性支出</w:t>
      </w:r>
      <w:r>
        <w:rPr>
          <w:rFonts w:ascii="宋体" w:hAnsi="宋体" w:hint="eastAsia"/>
          <w:sz w:val="32"/>
          <w:lang w:val="en-US"/>
        </w:rPr>
        <w:t>0</w:t>
      </w:r>
      <w:r>
        <w:rPr>
          <w:rFonts w:ascii="宋体" w:hAnsi="宋体" w:hint="eastAsia"/>
          <w:sz w:val="32"/>
          <w:lang w:val="en-US"/>
        </w:rPr>
        <w:t>万元，占</w:t>
      </w:r>
      <w:r>
        <w:rPr>
          <w:rFonts w:ascii="宋体" w:hAnsi="宋体" w:hint="eastAsia"/>
          <w:sz w:val="32"/>
          <w:lang w:val="en-US"/>
        </w:rPr>
        <w:t>0%</w:t>
      </w:r>
      <w:r>
        <w:rPr>
          <w:rFonts w:ascii="宋体" w:hAnsi="宋体" w:hint="eastAsia"/>
          <w:sz w:val="32"/>
          <w:lang w:val="en-US"/>
        </w:rPr>
        <w:t>；债务还本支出</w:t>
      </w:r>
      <w:r>
        <w:rPr>
          <w:rFonts w:ascii="宋体" w:hAnsi="宋体" w:hint="eastAsia"/>
          <w:sz w:val="32"/>
          <w:lang w:val="en-US"/>
        </w:rPr>
        <w:t>0</w:t>
      </w:r>
      <w:r>
        <w:rPr>
          <w:rFonts w:ascii="宋体" w:hAnsi="宋体" w:hint="eastAsia"/>
          <w:sz w:val="32"/>
          <w:lang w:val="en-US"/>
        </w:rPr>
        <w:t>万元，占</w:t>
      </w:r>
      <w:r>
        <w:rPr>
          <w:rFonts w:ascii="宋体" w:hAnsi="宋体" w:hint="eastAsia"/>
          <w:sz w:val="32"/>
          <w:lang w:val="en-US"/>
        </w:rPr>
        <w:t>0%</w:t>
      </w:r>
      <w:r>
        <w:rPr>
          <w:rFonts w:ascii="宋体" w:hAnsi="宋体" w:hint="eastAsia"/>
          <w:sz w:val="32"/>
          <w:lang w:val="en-US"/>
        </w:rPr>
        <w:t>；债务付息支出</w:t>
      </w:r>
      <w:r>
        <w:rPr>
          <w:rFonts w:ascii="宋体" w:hAnsi="宋体" w:hint="eastAsia"/>
          <w:sz w:val="32"/>
          <w:lang w:val="en-US"/>
        </w:rPr>
        <w:t>0</w:t>
      </w:r>
      <w:r>
        <w:rPr>
          <w:rFonts w:ascii="宋体" w:hAnsi="宋体" w:hint="eastAsia"/>
          <w:sz w:val="32"/>
          <w:lang w:val="en-US"/>
        </w:rPr>
        <w:t>万元，占</w:t>
      </w:r>
      <w:r>
        <w:rPr>
          <w:rFonts w:ascii="宋体" w:hAnsi="宋体" w:hint="eastAsia"/>
          <w:sz w:val="32"/>
          <w:lang w:val="en-US"/>
        </w:rPr>
        <w:t>0%</w:t>
      </w:r>
      <w:r>
        <w:rPr>
          <w:rFonts w:ascii="宋体" w:hAnsi="宋体" w:hint="eastAsia"/>
          <w:sz w:val="32"/>
          <w:lang w:val="en-US"/>
        </w:rPr>
        <w:t>；债务发行费支出</w:t>
      </w:r>
      <w:r>
        <w:rPr>
          <w:rFonts w:ascii="宋体" w:hAnsi="宋体" w:hint="eastAsia"/>
          <w:sz w:val="32"/>
          <w:lang w:val="en-US"/>
        </w:rPr>
        <w:t>0</w:t>
      </w:r>
      <w:r>
        <w:rPr>
          <w:rFonts w:ascii="宋体" w:hAnsi="宋体" w:hint="eastAsia"/>
          <w:sz w:val="32"/>
          <w:lang w:val="en-US"/>
        </w:rPr>
        <w:t>万元，占</w:t>
      </w:r>
      <w:r>
        <w:rPr>
          <w:rFonts w:ascii="宋体" w:hAnsi="宋体" w:hint="eastAsia"/>
          <w:sz w:val="32"/>
          <w:lang w:val="en-US"/>
        </w:rPr>
        <w:t>0%</w:t>
      </w:r>
      <w:r>
        <w:rPr>
          <w:rFonts w:ascii="宋体" w:hAnsi="宋体" w:hint="eastAsia"/>
          <w:sz w:val="32"/>
          <w:lang w:val="en-US"/>
        </w:rPr>
        <w:t>。</w:t>
      </w:r>
    </w:p>
    <w:p w:rsidR="00E7278E" w:rsidRDefault="000C3076" w:rsidP="000C3076">
      <w:pPr>
        <w:pStyle w:val="2"/>
        <w:rPr>
          <w:highlight w:val="yellow"/>
        </w:rPr>
      </w:pPr>
      <w:bookmarkStart w:id="41" w:name="_Toc17032"/>
      <w:r>
        <w:t>（三）一般公共预算当年拨款具体使用情况</w:t>
      </w:r>
      <w:bookmarkEnd w:id="41"/>
    </w:p>
    <w:p w:rsidR="00E7278E" w:rsidRDefault="000C3076" w:rsidP="000C3076">
      <w:pPr>
        <w:pStyle w:val="a6"/>
        <w:tabs>
          <w:tab w:val="left" w:pos="1784"/>
        </w:tabs>
        <w:spacing w:beforeLines="100" w:afterLines="50" w:line="560" w:lineRule="exact"/>
        <w:ind w:leftChars="290" w:left="638" w:rightChars="300" w:right="660" w:firstLineChars="200"/>
        <w:rPr>
          <w:rFonts w:ascii="宋体" w:hAnsi="宋体"/>
          <w:sz w:val="32"/>
          <w:lang w:val="en-US"/>
        </w:rPr>
      </w:pPr>
      <w:r>
        <w:rPr>
          <w:rFonts w:ascii="宋体" w:hAnsi="宋体" w:hint="eastAsia"/>
          <w:sz w:val="32"/>
          <w:lang w:val="en-US"/>
        </w:rPr>
        <w:t>1.</w:t>
      </w:r>
      <w:r>
        <w:rPr>
          <w:rFonts w:ascii="宋体" w:hAnsi="宋体" w:hint="eastAsia"/>
          <w:sz w:val="32"/>
          <w:lang w:val="en-US"/>
        </w:rPr>
        <w:t>一般公共服务（类）信访事务（款）事业运行（项</w:t>
      </w:r>
      <w:bookmarkStart w:id="42" w:name="_GoBack"/>
      <w:bookmarkEnd w:id="42"/>
      <w:r>
        <w:rPr>
          <w:rFonts w:ascii="宋体" w:hAnsi="宋体" w:hint="eastAsia"/>
          <w:sz w:val="32"/>
          <w:lang w:val="en-US"/>
        </w:rPr>
        <w:t>）：</w:t>
      </w:r>
      <w:r>
        <w:rPr>
          <w:rFonts w:ascii="宋体" w:hAnsi="宋体" w:hint="eastAsia"/>
          <w:sz w:val="32"/>
          <w:lang w:val="en-US"/>
        </w:rPr>
        <w:t>2026</w:t>
      </w:r>
      <w:r>
        <w:rPr>
          <w:rFonts w:ascii="宋体" w:hAnsi="宋体" w:hint="eastAsia"/>
          <w:sz w:val="32"/>
          <w:lang w:val="en-US"/>
        </w:rPr>
        <w:t>年预算数为</w:t>
      </w:r>
      <w:r>
        <w:rPr>
          <w:rFonts w:ascii="宋体" w:hAnsi="宋体" w:hint="eastAsia"/>
          <w:sz w:val="32"/>
          <w:lang w:val="en-US"/>
        </w:rPr>
        <w:t>113.22</w:t>
      </w:r>
      <w:r>
        <w:rPr>
          <w:rFonts w:ascii="宋体" w:hAnsi="宋体" w:hint="eastAsia"/>
          <w:sz w:val="32"/>
          <w:lang w:val="en-US"/>
        </w:rPr>
        <w:t>万元，主要用于：区信访局下属事业单位正常运转的基本支出，包括基本工资、津贴补贴等人员经费以及办公费、印刷费、水电费等日常公用经费。</w:t>
      </w:r>
    </w:p>
    <w:p w:rsidR="00E7278E" w:rsidRDefault="000C3076" w:rsidP="000C3076">
      <w:pPr>
        <w:pStyle w:val="a6"/>
        <w:tabs>
          <w:tab w:val="left" w:pos="1784"/>
        </w:tabs>
        <w:spacing w:beforeLines="100" w:afterLines="50" w:line="560" w:lineRule="exact"/>
        <w:ind w:leftChars="272" w:left="598" w:rightChars="300" w:right="660" w:firstLineChars="290" w:firstLine="928"/>
        <w:rPr>
          <w:rFonts w:ascii="宋体" w:hAnsi="宋体"/>
          <w:sz w:val="32"/>
          <w:lang w:val="en-US"/>
        </w:rPr>
      </w:pPr>
      <w:r>
        <w:rPr>
          <w:rFonts w:ascii="宋体" w:hAnsi="宋体" w:hint="eastAsia"/>
          <w:sz w:val="32"/>
          <w:lang w:val="en-US"/>
        </w:rPr>
        <w:t>2.</w:t>
      </w:r>
      <w:r>
        <w:rPr>
          <w:rFonts w:ascii="宋体" w:hAnsi="宋体" w:hint="eastAsia"/>
          <w:sz w:val="32"/>
          <w:lang w:val="en-US"/>
        </w:rPr>
        <w:t>社会保障和就业支出（类）行政事业单位养老支出（款）机关事业单位基本养老保险缴费支出（项）：</w:t>
      </w:r>
      <w:r>
        <w:rPr>
          <w:rFonts w:ascii="宋体" w:hAnsi="宋体" w:hint="eastAsia"/>
          <w:sz w:val="32"/>
          <w:lang w:val="en-US"/>
        </w:rPr>
        <w:t>2026</w:t>
      </w:r>
      <w:r>
        <w:rPr>
          <w:rFonts w:ascii="宋体" w:hAnsi="宋体" w:hint="eastAsia"/>
          <w:sz w:val="32"/>
          <w:lang w:val="en-US"/>
        </w:rPr>
        <w:t>年</w:t>
      </w:r>
      <w:r>
        <w:rPr>
          <w:rFonts w:ascii="宋体" w:hAnsi="宋体" w:hint="eastAsia"/>
          <w:sz w:val="32"/>
          <w:lang w:val="en-US"/>
        </w:rPr>
        <w:lastRenderedPageBreak/>
        <w:t>预算数为</w:t>
      </w:r>
      <w:r>
        <w:rPr>
          <w:rFonts w:ascii="宋体" w:hAnsi="宋体" w:hint="eastAsia"/>
          <w:sz w:val="32"/>
          <w:lang w:val="en-US"/>
        </w:rPr>
        <w:t>15.43</w:t>
      </w:r>
      <w:r>
        <w:rPr>
          <w:rFonts w:ascii="宋体" w:hAnsi="宋体" w:hint="eastAsia"/>
          <w:sz w:val="32"/>
          <w:lang w:val="en-US"/>
        </w:rPr>
        <w:t>万元，主要用于：实施养老保险制度后，部门按规定由单位缴纳的基本养老保险费支出。</w:t>
      </w:r>
    </w:p>
    <w:p w:rsidR="00E7278E" w:rsidRDefault="000C3076" w:rsidP="000C3076">
      <w:pPr>
        <w:pStyle w:val="a6"/>
        <w:tabs>
          <w:tab w:val="left" w:pos="1784"/>
        </w:tabs>
        <w:spacing w:beforeLines="100" w:afterLines="50" w:line="560" w:lineRule="exact"/>
        <w:ind w:leftChars="290" w:left="638" w:rightChars="300" w:right="660" w:firstLineChars="321" w:firstLine="1027"/>
        <w:rPr>
          <w:rFonts w:ascii="宋体" w:hAnsi="宋体"/>
          <w:sz w:val="32"/>
          <w:lang w:val="en-US"/>
        </w:rPr>
      </w:pPr>
      <w:r>
        <w:rPr>
          <w:rFonts w:ascii="宋体" w:hAnsi="宋体" w:hint="eastAsia"/>
          <w:sz w:val="32"/>
          <w:lang w:val="en-US"/>
        </w:rPr>
        <w:t>3.</w:t>
      </w:r>
      <w:r>
        <w:rPr>
          <w:rFonts w:ascii="宋体" w:hAnsi="宋体" w:hint="eastAsia"/>
          <w:sz w:val="32"/>
          <w:lang w:val="en-US"/>
        </w:rPr>
        <w:t>社会保障和就业支出（类）行政事业单位养老支出（款）机关事业单位职业年金缴费支出（项）：</w:t>
      </w:r>
      <w:r>
        <w:rPr>
          <w:rFonts w:ascii="宋体" w:hAnsi="宋体" w:hint="eastAsia"/>
          <w:sz w:val="32"/>
          <w:lang w:val="en-US"/>
        </w:rPr>
        <w:t>2026</w:t>
      </w:r>
      <w:r>
        <w:rPr>
          <w:rFonts w:ascii="宋体" w:hAnsi="宋体" w:hint="eastAsia"/>
          <w:sz w:val="32"/>
          <w:lang w:val="en-US"/>
        </w:rPr>
        <w:t>年预算数为</w:t>
      </w:r>
      <w:r>
        <w:rPr>
          <w:rFonts w:ascii="宋体" w:hAnsi="宋体" w:hint="eastAsia"/>
          <w:sz w:val="32"/>
          <w:lang w:val="en-US"/>
        </w:rPr>
        <w:t>7.72</w:t>
      </w:r>
      <w:r>
        <w:rPr>
          <w:rFonts w:ascii="宋体" w:hAnsi="宋体" w:hint="eastAsia"/>
          <w:sz w:val="32"/>
          <w:lang w:val="en-US"/>
        </w:rPr>
        <w:t>万元，主要用于：实施养老保险制度后，部门按规定由单位缴纳的职业年金支出。</w:t>
      </w:r>
    </w:p>
    <w:p w:rsidR="00E7278E" w:rsidRDefault="000C3076" w:rsidP="000C3076">
      <w:pPr>
        <w:pStyle w:val="a6"/>
        <w:tabs>
          <w:tab w:val="left" w:pos="1784"/>
        </w:tabs>
        <w:spacing w:beforeLines="100" w:afterLines="50" w:line="560" w:lineRule="exact"/>
        <w:ind w:leftChars="290" w:left="638" w:rightChars="300" w:right="660" w:firstLineChars="321" w:firstLine="1027"/>
        <w:rPr>
          <w:rFonts w:ascii="宋体" w:hAnsi="宋体"/>
          <w:sz w:val="32"/>
          <w:lang w:val="en-US"/>
        </w:rPr>
      </w:pPr>
      <w:r>
        <w:rPr>
          <w:rFonts w:ascii="宋体" w:hAnsi="宋体" w:hint="eastAsia"/>
          <w:sz w:val="32"/>
          <w:lang w:val="en-US"/>
        </w:rPr>
        <w:t>4.</w:t>
      </w:r>
      <w:r>
        <w:rPr>
          <w:rFonts w:ascii="宋体" w:hAnsi="宋体" w:hint="eastAsia"/>
          <w:sz w:val="32"/>
          <w:lang w:val="en-US"/>
        </w:rPr>
        <w:t>社会保障和就业支出（类）其他社会保障和就业支出（款）其他社会保障和就业支出（项）：</w:t>
      </w:r>
      <w:r>
        <w:rPr>
          <w:rFonts w:ascii="宋体" w:hAnsi="宋体" w:hint="eastAsia"/>
          <w:sz w:val="32"/>
          <w:lang w:val="en-US"/>
        </w:rPr>
        <w:t>2026</w:t>
      </w:r>
      <w:r>
        <w:rPr>
          <w:rFonts w:ascii="宋体" w:hAnsi="宋体" w:hint="eastAsia"/>
          <w:sz w:val="32"/>
          <w:lang w:val="en-US"/>
        </w:rPr>
        <w:t>年预算数为</w:t>
      </w:r>
      <w:r>
        <w:rPr>
          <w:rFonts w:ascii="宋体" w:hAnsi="宋体" w:hint="eastAsia"/>
          <w:sz w:val="32"/>
          <w:lang w:val="en-US"/>
        </w:rPr>
        <w:t>1.35</w:t>
      </w:r>
      <w:r>
        <w:rPr>
          <w:rFonts w:ascii="宋体" w:hAnsi="宋体" w:hint="eastAsia"/>
          <w:sz w:val="32"/>
          <w:lang w:val="en-US"/>
        </w:rPr>
        <w:t>万元，主要用于：其他社会保障和就业方面的支出。</w:t>
      </w:r>
    </w:p>
    <w:p w:rsidR="00E7278E" w:rsidRDefault="000C3076" w:rsidP="000C3076">
      <w:pPr>
        <w:pStyle w:val="a6"/>
        <w:tabs>
          <w:tab w:val="left" w:pos="1784"/>
        </w:tabs>
        <w:spacing w:beforeLines="100" w:afterLines="50" w:line="560" w:lineRule="exact"/>
        <w:ind w:leftChars="290" w:left="638" w:rightChars="300" w:right="660" w:firstLineChars="221" w:firstLine="707"/>
        <w:rPr>
          <w:rFonts w:ascii="宋体" w:hAnsi="宋体"/>
          <w:sz w:val="32"/>
          <w:lang w:val="en-US"/>
        </w:rPr>
      </w:pPr>
      <w:r>
        <w:rPr>
          <w:rFonts w:ascii="宋体" w:hAnsi="宋体" w:hint="eastAsia"/>
          <w:sz w:val="32"/>
          <w:lang w:val="en-US"/>
        </w:rPr>
        <w:t>5.</w:t>
      </w:r>
      <w:r>
        <w:rPr>
          <w:rFonts w:ascii="宋体" w:hAnsi="宋体" w:hint="eastAsia"/>
          <w:sz w:val="32"/>
          <w:lang w:val="en-US"/>
        </w:rPr>
        <w:t>卫生健康支出（类）行政事业单位医疗（款）事业单位医疗（项）：</w:t>
      </w:r>
      <w:r>
        <w:rPr>
          <w:rFonts w:ascii="宋体" w:hAnsi="宋体" w:hint="eastAsia"/>
          <w:sz w:val="32"/>
          <w:lang w:val="en-US"/>
        </w:rPr>
        <w:t>2026</w:t>
      </w:r>
      <w:r>
        <w:rPr>
          <w:rFonts w:ascii="宋体" w:hAnsi="宋体" w:hint="eastAsia"/>
          <w:sz w:val="32"/>
          <w:lang w:val="en-US"/>
        </w:rPr>
        <w:t>年预算数为</w:t>
      </w:r>
      <w:r>
        <w:rPr>
          <w:rFonts w:ascii="宋体" w:hAnsi="宋体" w:hint="eastAsia"/>
          <w:sz w:val="32"/>
          <w:lang w:val="en-US"/>
        </w:rPr>
        <w:t>4.72</w:t>
      </w:r>
      <w:r>
        <w:rPr>
          <w:rFonts w:ascii="宋体" w:hAnsi="宋体" w:hint="eastAsia"/>
          <w:sz w:val="32"/>
          <w:lang w:val="en-US"/>
        </w:rPr>
        <w:t>万元，主要用于：局下属事业单位事业人员基本医疗保险缴费支出。</w:t>
      </w:r>
    </w:p>
    <w:p w:rsidR="00E7278E" w:rsidRDefault="000C3076" w:rsidP="000C3076">
      <w:pPr>
        <w:pStyle w:val="a6"/>
        <w:tabs>
          <w:tab w:val="left" w:pos="1784"/>
        </w:tabs>
        <w:spacing w:beforeLines="100" w:afterLines="50" w:line="560" w:lineRule="exact"/>
        <w:ind w:leftChars="290" w:left="638" w:rightChars="300" w:right="660" w:firstLineChars="221" w:firstLine="707"/>
        <w:rPr>
          <w:rFonts w:ascii="宋体" w:hAnsi="宋体"/>
          <w:sz w:val="32"/>
          <w:lang w:val="en-US"/>
        </w:rPr>
      </w:pPr>
      <w:r>
        <w:rPr>
          <w:rFonts w:ascii="宋体" w:hAnsi="宋体" w:hint="eastAsia"/>
          <w:sz w:val="32"/>
          <w:lang w:val="en-US"/>
        </w:rPr>
        <w:t>6.</w:t>
      </w:r>
      <w:r>
        <w:rPr>
          <w:rFonts w:ascii="宋体" w:hAnsi="宋体" w:hint="eastAsia"/>
          <w:sz w:val="32"/>
          <w:lang w:val="en-US"/>
        </w:rPr>
        <w:t>卫生健康支出（类）行政事业单位医疗（款）公务员医疗补助（项）：</w:t>
      </w:r>
      <w:r>
        <w:rPr>
          <w:rFonts w:ascii="宋体" w:hAnsi="宋体" w:hint="eastAsia"/>
          <w:sz w:val="32"/>
          <w:lang w:val="en-US"/>
        </w:rPr>
        <w:t>2026</w:t>
      </w:r>
      <w:r>
        <w:rPr>
          <w:rFonts w:ascii="宋体" w:hAnsi="宋体" w:hint="eastAsia"/>
          <w:sz w:val="32"/>
          <w:lang w:val="en-US"/>
        </w:rPr>
        <w:t>年预算数为</w:t>
      </w:r>
      <w:r>
        <w:rPr>
          <w:rFonts w:ascii="宋体" w:hAnsi="宋体" w:hint="eastAsia"/>
          <w:sz w:val="32"/>
          <w:lang w:val="en-US"/>
        </w:rPr>
        <w:t>0.9</w:t>
      </w:r>
      <w:r>
        <w:rPr>
          <w:rFonts w:ascii="宋体" w:hAnsi="宋体" w:hint="eastAsia"/>
          <w:sz w:val="32"/>
          <w:lang w:val="en-US"/>
        </w:rPr>
        <w:t>万元，主要用于：局机关行政人员公务员医疗补助缴费支出。</w:t>
      </w:r>
    </w:p>
    <w:p w:rsidR="00E7278E" w:rsidRDefault="000C3076" w:rsidP="000C3076">
      <w:pPr>
        <w:pStyle w:val="a6"/>
        <w:tabs>
          <w:tab w:val="left" w:pos="1784"/>
        </w:tabs>
        <w:spacing w:beforeLines="100" w:afterLines="50" w:line="560" w:lineRule="exact"/>
        <w:ind w:leftChars="290" w:left="638" w:rightChars="300" w:right="660" w:firstLineChars="221" w:firstLine="707"/>
        <w:rPr>
          <w:rFonts w:ascii="宋体" w:hAnsi="宋体"/>
          <w:sz w:val="32"/>
          <w:lang w:val="en-US"/>
        </w:rPr>
      </w:pPr>
      <w:r>
        <w:rPr>
          <w:rFonts w:ascii="宋体" w:hAnsi="宋体" w:hint="eastAsia"/>
          <w:sz w:val="32"/>
          <w:lang w:val="en-US"/>
        </w:rPr>
        <w:t>7.</w:t>
      </w:r>
      <w:r>
        <w:rPr>
          <w:rFonts w:ascii="宋体" w:hAnsi="宋体" w:hint="eastAsia"/>
          <w:sz w:val="32"/>
          <w:lang w:val="en-US"/>
        </w:rPr>
        <w:t>住房保障支出（类）住房改革支出（款）住房公积金（项）：</w:t>
      </w:r>
      <w:r>
        <w:rPr>
          <w:rFonts w:ascii="宋体" w:hAnsi="宋体" w:hint="eastAsia"/>
          <w:sz w:val="32"/>
          <w:lang w:val="en-US"/>
        </w:rPr>
        <w:t>2026</w:t>
      </w:r>
      <w:r>
        <w:rPr>
          <w:rFonts w:ascii="宋体" w:hAnsi="宋体" w:hint="eastAsia"/>
          <w:sz w:val="32"/>
          <w:lang w:val="en-US"/>
        </w:rPr>
        <w:t>年预算数为</w:t>
      </w:r>
      <w:r>
        <w:rPr>
          <w:rFonts w:ascii="宋体" w:hAnsi="宋体" w:hint="eastAsia"/>
          <w:sz w:val="32"/>
          <w:lang w:val="en-US"/>
        </w:rPr>
        <w:t>12.42</w:t>
      </w:r>
      <w:r>
        <w:rPr>
          <w:rFonts w:ascii="宋体" w:hAnsi="宋体" w:hint="eastAsia"/>
          <w:sz w:val="32"/>
          <w:lang w:val="en-US"/>
        </w:rPr>
        <w:t>万元，主要用于：部门按人力资源和社会保障部、财政部规定的基本工资和津贴补贴以及规定比例为职工缴纳的住房公积金。</w:t>
      </w:r>
    </w:p>
    <w:p w:rsidR="00E7278E" w:rsidRDefault="000C3076" w:rsidP="000C3076">
      <w:pPr>
        <w:pStyle w:val="a4"/>
        <w:spacing w:before="300" w:afterLines="50"/>
        <w:ind w:firstLineChars="200" w:firstLine="640"/>
        <w:outlineLvl w:val="1"/>
        <w:rPr>
          <w:rFonts w:ascii="宋体" w:eastAsia="黑体" w:hAnsi="宋体"/>
          <w:color w:val="333333"/>
        </w:rPr>
      </w:pPr>
      <w:bookmarkStart w:id="43" w:name="_Toc29407"/>
      <w:r>
        <w:rPr>
          <w:rFonts w:ascii="宋体" w:eastAsia="黑体" w:hAnsi="宋体" w:hint="eastAsia"/>
          <w:color w:val="333333"/>
        </w:rPr>
        <w:t>四、一般公共预算基本支出情况说明</w:t>
      </w:r>
      <w:bookmarkEnd w:id="43"/>
    </w:p>
    <w:p w:rsidR="00E7278E" w:rsidRDefault="000C3076" w:rsidP="000C3076">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五通桥区群众来访接待中心部门</w:t>
      </w:r>
      <w:r>
        <w:rPr>
          <w:rFonts w:ascii="宋体" w:hAnsi="宋体" w:hint="eastAsia"/>
          <w:sz w:val="32"/>
          <w:lang w:val="en-US"/>
        </w:rPr>
        <w:t>2026</w:t>
      </w:r>
      <w:r>
        <w:rPr>
          <w:rFonts w:ascii="宋体" w:hAnsi="宋体" w:hint="eastAsia"/>
          <w:sz w:val="32"/>
          <w:lang w:val="en-US"/>
        </w:rPr>
        <w:t>年一般公共预算基</w:t>
      </w:r>
      <w:r>
        <w:rPr>
          <w:rFonts w:ascii="宋体" w:hAnsi="宋体" w:hint="eastAsia"/>
          <w:sz w:val="32"/>
          <w:lang w:val="en-US"/>
        </w:rPr>
        <w:lastRenderedPageBreak/>
        <w:t>本支出</w:t>
      </w:r>
      <w:r>
        <w:rPr>
          <w:rFonts w:ascii="宋体" w:hAnsi="宋体" w:hint="eastAsia"/>
          <w:sz w:val="32"/>
          <w:lang w:val="en-US"/>
        </w:rPr>
        <w:t>155.76</w:t>
      </w:r>
      <w:r>
        <w:rPr>
          <w:rFonts w:ascii="宋体" w:hAnsi="宋体" w:hint="eastAsia"/>
          <w:sz w:val="32"/>
          <w:lang w:val="en-US"/>
        </w:rPr>
        <w:t>万元，其中：</w:t>
      </w:r>
    </w:p>
    <w:p w:rsidR="00E7278E" w:rsidRDefault="000C3076" w:rsidP="000C3076">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人员经费</w:t>
      </w:r>
      <w:r>
        <w:rPr>
          <w:rFonts w:ascii="宋体" w:hAnsi="宋体" w:hint="eastAsia"/>
          <w:sz w:val="32"/>
          <w:lang w:val="en-US"/>
        </w:rPr>
        <w:t>138.99</w:t>
      </w:r>
      <w:r>
        <w:rPr>
          <w:rFonts w:ascii="宋体" w:hAnsi="宋体" w:hint="eastAsia"/>
          <w:sz w:val="32"/>
          <w:lang w:val="en-US"/>
        </w:rPr>
        <w:t>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rsidR="00E7278E" w:rsidRDefault="000C3076" w:rsidP="000C3076">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公用经费</w:t>
      </w:r>
      <w:r>
        <w:rPr>
          <w:rFonts w:ascii="宋体" w:hAnsi="宋体" w:hint="eastAsia"/>
          <w:sz w:val="32"/>
          <w:lang w:val="en-US"/>
        </w:rPr>
        <w:t>16.77</w:t>
      </w:r>
      <w:r>
        <w:rPr>
          <w:rFonts w:ascii="宋体" w:hAnsi="宋体" w:hint="eastAsia"/>
          <w:sz w:val="32"/>
          <w:lang w:val="en-US"/>
        </w:rPr>
        <w:t>万元，主要包括：主要包括：办公费、印刷费、水费、电费、邮电费、差旅费、维修（护）费、会议费、培训费、公务接待费、劳务费、工会经费、福利费、公务用车运行维护费、其他交通费、其他商品和服务支出。</w:t>
      </w:r>
    </w:p>
    <w:p w:rsidR="00E7278E" w:rsidRDefault="000C3076" w:rsidP="000C3076">
      <w:pPr>
        <w:pStyle w:val="a4"/>
        <w:spacing w:before="300" w:afterLines="50"/>
        <w:ind w:firstLineChars="200" w:firstLine="640"/>
        <w:outlineLvl w:val="1"/>
        <w:rPr>
          <w:rFonts w:ascii="宋体" w:eastAsia="黑体" w:hAnsi="宋体"/>
          <w:color w:val="333333"/>
        </w:rPr>
      </w:pPr>
      <w:bookmarkStart w:id="44" w:name="_Toc11623"/>
      <w:r>
        <w:rPr>
          <w:rFonts w:ascii="宋体" w:eastAsia="黑体" w:hAnsi="宋体" w:hint="eastAsia"/>
          <w:color w:val="333333"/>
        </w:rPr>
        <w:t>五、“三公”经费财政拨款预算安排情况说明</w:t>
      </w:r>
      <w:bookmarkEnd w:id="44"/>
    </w:p>
    <w:p w:rsidR="00E7278E" w:rsidRDefault="000C3076" w:rsidP="000C3076">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五通桥区群众来访接待中心</w:t>
      </w:r>
      <w:r>
        <w:rPr>
          <w:rFonts w:ascii="宋体" w:hAnsi="宋体" w:hint="eastAsia"/>
          <w:sz w:val="32"/>
          <w:lang w:val="en-US"/>
        </w:rPr>
        <w:t>2026</w:t>
      </w:r>
      <w:r>
        <w:rPr>
          <w:rFonts w:ascii="宋体" w:hAnsi="宋体" w:hint="eastAsia"/>
          <w:sz w:val="32"/>
          <w:lang w:val="en-US"/>
        </w:rPr>
        <w:t>年“三公”经费财政拨款预算数</w:t>
      </w:r>
      <w:r>
        <w:rPr>
          <w:rFonts w:ascii="宋体" w:hAnsi="宋体" w:hint="eastAsia"/>
          <w:sz w:val="32"/>
          <w:lang w:val="en-US"/>
        </w:rPr>
        <w:t>0</w:t>
      </w:r>
      <w:r>
        <w:rPr>
          <w:rFonts w:ascii="宋体" w:hAnsi="宋体" w:hint="eastAsia"/>
          <w:sz w:val="32"/>
          <w:lang w:val="en-US"/>
        </w:rPr>
        <w:t>万元，其中：公务接待费</w:t>
      </w:r>
      <w:r>
        <w:rPr>
          <w:rFonts w:ascii="宋体" w:hAnsi="宋体" w:hint="eastAsia"/>
          <w:sz w:val="32"/>
          <w:lang w:val="en-US"/>
        </w:rPr>
        <w:t>0</w:t>
      </w:r>
      <w:r>
        <w:rPr>
          <w:rFonts w:ascii="宋体" w:hAnsi="宋体" w:hint="eastAsia"/>
          <w:sz w:val="32"/>
          <w:lang w:val="en-US"/>
        </w:rPr>
        <w:t>万元，公务用车购置</w:t>
      </w:r>
      <w:r>
        <w:rPr>
          <w:rFonts w:ascii="宋体" w:hAnsi="宋体" w:hint="eastAsia"/>
          <w:sz w:val="32"/>
          <w:lang w:val="en-US"/>
        </w:rPr>
        <w:t>0</w:t>
      </w:r>
      <w:r>
        <w:rPr>
          <w:rFonts w:ascii="宋体" w:hAnsi="宋体" w:hint="eastAsia"/>
          <w:sz w:val="32"/>
          <w:lang w:val="en-US"/>
        </w:rPr>
        <w:t>万元，公车运行维护费</w:t>
      </w:r>
      <w:r>
        <w:rPr>
          <w:rFonts w:ascii="宋体" w:hAnsi="宋体" w:hint="eastAsia"/>
          <w:sz w:val="32"/>
          <w:lang w:val="en-US"/>
        </w:rPr>
        <w:t>0</w:t>
      </w:r>
      <w:r>
        <w:rPr>
          <w:rFonts w:ascii="宋体" w:hAnsi="宋体" w:hint="eastAsia"/>
          <w:sz w:val="32"/>
          <w:lang w:val="en-US"/>
        </w:rPr>
        <w:t>万元。</w:t>
      </w:r>
    </w:p>
    <w:p w:rsidR="00E7278E" w:rsidRDefault="000C3076" w:rsidP="000C3076">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2026</w:t>
      </w:r>
      <w:r>
        <w:rPr>
          <w:rFonts w:ascii="宋体" w:hAnsi="宋体" w:hint="eastAsia"/>
          <w:sz w:val="32"/>
          <w:lang w:val="en-US"/>
        </w:rPr>
        <w:t>年未安排公务接待费。</w:t>
      </w:r>
    </w:p>
    <w:p w:rsidR="00E7278E" w:rsidRDefault="000C3076" w:rsidP="000C3076">
      <w:pPr>
        <w:pStyle w:val="2"/>
      </w:pPr>
      <w:bookmarkStart w:id="45" w:name="_Toc11225"/>
      <w:r>
        <w:t>（一）</w:t>
      </w:r>
      <w:r>
        <w:rPr>
          <w:rFonts w:hint="eastAsia"/>
          <w:lang w:val="en-US"/>
        </w:rPr>
        <w:t>公务接待费变化情况</w:t>
      </w:r>
      <w:bookmarkEnd w:id="45"/>
    </w:p>
    <w:p w:rsidR="00E7278E" w:rsidRDefault="000C3076" w:rsidP="000C3076">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sz w:val="32"/>
          <w:lang w:val="en-US"/>
        </w:rPr>
        <w:t>公务接待费较</w:t>
      </w:r>
      <w:r>
        <w:rPr>
          <w:rFonts w:ascii="宋体" w:hAnsi="宋体" w:hint="eastAsia"/>
          <w:sz w:val="32"/>
          <w:lang w:val="en-US"/>
        </w:rPr>
        <w:t>2024</w:t>
      </w:r>
      <w:r>
        <w:rPr>
          <w:rFonts w:ascii="宋体" w:hAnsi="宋体"/>
          <w:sz w:val="32"/>
          <w:lang w:val="en-US"/>
        </w:rPr>
        <w:t>年预算</w:t>
      </w:r>
      <w:r>
        <w:rPr>
          <w:rFonts w:ascii="宋体" w:hAnsi="宋体" w:hint="eastAsia"/>
          <w:sz w:val="32"/>
          <w:lang w:val="en-US"/>
        </w:rPr>
        <w:t>0</w:t>
      </w:r>
      <w:r>
        <w:rPr>
          <w:rFonts w:ascii="宋体" w:hAnsi="宋体"/>
          <w:sz w:val="32"/>
          <w:lang w:val="en-US"/>
        </w:rPr>
        <w:t>万元</w:t>
      </w:r>
      <w:r>
        <w:rPr>
          <w:rFonts w:ascii="宋体" w:hAnsi="宋体" w:hint="eastAsia"/>
          <w:sz w:val="32"/>
          <w:lang w:val="en-US"/>
        </w:rPr>
        <w:t>持平</w:t>
      </w:r>
      <w:r>
        <w:rPr>
          <w:rFonts w:ascii="宋体" w:hAnsi="宋体"/>
          <w:sz w:val="32"/>
          <w:lang w:val="en-US"/>
        </w:rPr>
        <w:t>。主要原因是厉行节约，压缩接待规模和接待费用。</w:t>
      </w:r>
    </w:p>
    <w:p w:rsidR="00E7278E" w:rsidRDefault="000C3076" w:rsidP="000C3076">
      <w:pPr>
        <w:pStyle w:val="2"/>
      </w:pPr>
      <w:bookmarkStart w:id="46" w:name="_Toc13394"/>
      <w:r>
        <w:t>（</w:t>
      </w:r>
      <w:r>
        <w:rPr>
          <w:rFonts w:hint="eastAsia"/>
          <w:lang w:val="en-US"/>
        </w:rPr>
        <w:t>二</w:t>
      </w:r>
      <w:r>
        <w:t>）</w:t>
      </w:r>
      <w:r>
        <w:rPr>
          <w:rFonts w:hint="eastAsia"/>
          <w:lang w:val="en-US"/>
        </w:rPr>
        <w:t>公务用车购置及运行维护费变化情况</w:t>
      </w:r>
      <w:bookmarkEnd w:id="46"/>
    </w:p>
    <w:p w:rsidR="00E7278E" w:rsidRDefault="000C3076" w:rsidP="000C3076">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sz w:val="32"/>
          <w:lang w:val="en-US"/>
        </w:rPr>
        <w:t>公务用车购置及运行维护费较</w:t>
      </w:r>
      <w:r>
        <w:rPr>
          <w:rFonts w:ascii="宋体" w:hAnsi="宋体" w:hint="eastAsia"/>
          <w:sz w:val="32"/>
          <w:lang w:val="en-US"/>
        </w:rPr>
        <w:t>2024</w:t>
      </w:r>
      <w:r>
        <w:rPr>
          <w:rFonts w:ascii="宋体" w:hAnsi="宋体"/>
          <w:sz w:val="32"/>
          <w:lang w:val="en-US"/>
        </w:rPr>
        <w:t>预算</w:t>
      </w:r>
      <w:r>
        <w:rPr>
          <w:rFonts w:ascii="宋体" w:hAnsi="宋体" w:hint="eastAsia"/>
          <w:sz w:val="32"/>
          <w:lang w:val="en-US"/>
        </w:rPr>
        <w:t>0</w:t>
      </w:r>
      <w:r>
        <w:rPr>
          <w:rFonts w:ascii="宋体" w:hAnsi="宋体"/>
          <w:sz w:val="32"/>
          <w:lang w:val="en-US"/>
        </w:rPr>
        <w:t>万元预算持平。主要原因是厉行节约，规范公务出行，尽量乘坐公共交通工</w:t>
      </w:r>
      <w:r>
        <w:rPr>
          <w:rFonts w:ascii="宋体" w:hAnsi="宋体"/>
          <w:sz w:val="32"/>
          <w:lang w:val="en-US"/>
        </w:rPr>
        <w:lastRenderedPageBreak/>
        <w:t>具。</w:t>
      </w:r>
    </w:p>
    <w:p w:rsidR="00E7278E" w:rsidRDefault="000C3076" w:rsidP="000C3076">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sz w:val="32"/>
          <w:lang w:val="en-US"/>
        </w:rPr>
        <w:t>单位实有公务用车</w:t>
      </w:r>
      <w:r>
        <w:rPr>
          <w:rFonts w:ascii="宋体" w:hAnsi="宋体" w:hint="eastAsia"/>
          <w:sz w:val="32"/>
          <w:lang w:val="en-US"/>
        </w:rPr>
        <w:t>0</w:t>
      </w:r>
      <w:r>
        <w:rPr>
          <w:rFonts w:ascii="宋体" w:hAnsi="宋体"/>
          <w:sz w:val="32"/>
          <w:lang w:val="en-US"/>
        </w:rPr>
        <w:t>辆，其中：轿车</w:t>
      </w:r>
      <w:r>
        <w:rPr>
          <w:rFonts w:ascii="宋体" w:hAnsi="宋体" w:hint="eastAsia"/>
          <w:sz w:val="32"/>
          <w:lang w:val="en-US"/>
        </w:rPr>
        <w:t>0</w:t>
      </w:r>
      <w:r>
        <w:rPr>
          <w:rFonts w:ascii="宋体" w:hAnsi="宋体"/>
          <w:sz w:val="32"/>
          <w:lang w:val="en-US"/>
        </w:rPr>
        <w:t>辆，多功能乘用车</w:t>
      </w:r>
      <w:r>
        <w:rPr>
          <w:rFonts w:ascii="宋体" w:hAnsi="宋体" w:hint="eastAsia"/>
          <w:sz w:val="32"/>
          <w:lang w:val="en-US"/>
        </w:rPr>
        <w:t>0</w:t>
      </w:r>
      <w:r>
        <w:rPr>
          <w:rFonts w:ascii="宋体" w:hAnsi="宋体"/>
          <w:sz w:val="32"/>
          <w:lang w:val="en-US"/>
        </w:rPr>
        <w:t>辆。</w:t>
      </w:r>
    </w:p>
    <w:p w:rsidR="00E7278E" w:rsidRDefault="000C3076" w:rsidP="000C3076">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2026</w:t>
      </w:r>
      <w:r>
        <w:rPr>
          <w:rFonts w:ascii="宋体" w:hAnsi="宋体"/>
          <w:sz w:val="32"/>
          <w:lang w:val="en-US"/>
        </w:rPr>
        <w:t>年安排公务用车购置费</w:t>
      </w:r>
      <w:r>
        <w:rPr>
          <w:rFonts w:ascii="宋体" w:hAnsi="宋体" w:hint="eastAsia"/>
          <w:sz w:val="32"/>
          <w:lang w:val="en-US"/>
        </w:rPr>
        <w:t>0</w:t>
      </w:r>
      <w:r>
        <w:rPr>
          <w:rFonts w:ascii="宋体" w:hAnsi="宋体"/>
          <w:sz w:val="32"/>
          <w:lang w:val="en-US"/>
        </w:rPr>
        <w:t>万元，拟购置公务用车</w:t>
      </w:r>
      <w:r>
        <w:rPr>
          <w:rFonts w:ascii="宋体" w:hAnsi="宋体" w:hint="eastAsia"/>
          <w:sz w:val="32"/>
          <w:lang w:val="en-US"/>
        </w:rPr>
        <w:t>0</w:t>
      </w:r>
      <w:r>
        <w:rPr>
          <w:rFonts w:ascii="宋体" w:hAnsi="宋体"/>
          <w:sz w:val="32"/>
          <w:lang w:val="en-US"/>
        </w:rPr>
        <w:t>辆，其中：轿车</w:t>
      </w:r>
      <w:r>
        <w:rPr>
          <w:rFonts w:ascii="宋体" w:hAnsi="宋体" w:hint="eastAsia"/>
          <w:sz w:val="32"/>
          <w:lang w:val="en-US"/>
        </w:rPr>
        <w:t>0</w:t>
      </w:r>
      <w:r>
        <w:rPr>
          <w:rFonts w:ascii="宋体" w:hAnsi="宋体"/>
          <w:sz w:val="32"/>
          <w:lang w:val="en-US"/>
        </w:rPr>
        <w:t>辆，旅行车（含商务车）</w:t>
      </w:r>
      <w:r>
        <w:rPr>
          <w:rFonts w:ascii="宋体" w:hAnsi="宋体" w:hint="eastAsia"/>
          <w:sz w:val="32"/>
          <w:lang w:val="en-US"/>
        </w:rPr>
        <w:t>0</w:t>
      </w:r>
      <w:r>
        <w:rPr>
          <w:rFonts w:ascii="宋体" w:hAnsi="宋体"/>
          <w:sz w:val="32"/>
          <w:lang w:val="en-US"/>
        </w:rPr>
        <w:t>辆，越野车</w:t>
      </w:r>
      <w:r>
        <w:rPr>
          <w:rFonts w:ascii="宋体" w:hAnsi="宋体" w:hint="eastAsia"/>
          <w:sz w:val="32"/>
          <w:lang w:val="en-US"/>
        </w:rPr>
        <w:t>0</w:t>
      </w:r>
      <w:r>
        <w:rPr>
          <w:rFonts w:ascii="宋体" w:hAnsi="宋体"/>
          <w:sz w:val="32"/>
          <w:lang w:val="en-US"/>
        </w:rPr>
        <w:t>辆，大型客、货车</w:t>
      </w:r>
      <w:r>
        <w:rPr>
          <w:rFonts w:ascii="宋体" w:hAnsi="宋体" w:hint="eastAsia"/>
          <w:sz w:val="32"/>
          <w:lang w:val="en-US"/>
        </w:rPr>
        <w:t>0</w:t>
      </w:r>
      <w:r>
        <w:rPr>
          <w:rFonts w:ascii="宋体" w:hAnsi="宋体"/>
          <w:sz w:val="32"/>
          <w:lang w:val="en-US"/>
        </w:rPr>
        <w:t>辆。</w:t>
      </w:r>
    </w:p>
    <w:p w:rsidR="00E7278E" w:rsidRDefault="000C3076" w:rsidP="000C3076">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2026</w:t>
      </w:r>
      <w:r>
        <w:rPr>
          <w:rFonts w:ascii="宋体" w:hAnsi="宋体"/>
          <w:sz w:val="32"/>
          <w:lang w:val="en-US"/>
        </w:rPr>
        <w:t>年安排公务用车运行维护费</w:t>
      </w:r>
      <w:r>
        <w:rPr>
          <w:rFonts w:ascii="宋体" w:hAnsi="宋体" w:hint="eastAsia"/>
          <w:sz w:val="32"/>
          <w:lang w:val="en-US"/>
        </w:rPr>
        <w:t>0</w:t>
      </w:r>
      <w:r>
        <w:rPr>
          <w:rFonts w:ascii="宋体" w:hAnsi="宋体"/>
          <w:sz w:val="32"/>
          <w:lang w:val="en-US"/>
        </w:rPr>
        <w:t>万元，安排公务用车运行维护费</w:t>
      </w:r>
      <w:r>
        <w:rPr>
          <w:rFonts w:ascii="宋体" w:hAnsi="宋体" w:hint="eastAsia"/>
          <w:sz w:val="32"/>
          <w:lang w:val="en-US"/>
        </w:rPr>
        <w:t>0</w:t>
      </w:r>
      <w:r>
        <w:rPr>
          <w:rFonts w:ascii="宋体" w:hAnsi="宋体"/>
          <w:sz w:val="32"/>
          <w:lang w:val="en-US"/>
        </w:rPr>
        <w:t>万元，</w:t>
      </w:r>
      <w:r>
        <w:rPr>
          <w:rFonts w:ascii="宋体" w:hAnsi="宋体" w:hint="eastAsia"/>
          <w:sz w:val="32"/>
          <w:lang w:val="en-US"/>
        </w:rPr>
        <w:t>无支出预算。</w:t>
      </w:r>
    </w:p>
    <w:p w:rsidR="00E7278E" w:rsidRDefault="000C3076" w:rsidP="000C3076">
      <w:pPr>
        <w:pStyle w:val="a4"/>
        <w:spacing w:before="300" w:afterLines="50"/>
        <w:ind w:firstLineChars="200" w:firstLine="640"/>
        <w:outlineLvl w:val="1"/>
        <w:rPr>
          <w:rFonts w:ascii="宋体" w:eastAsia="黑体" w:hAnsi="宋体"/>
          <w:color w:val="333333"/>
        </w:rPr>
      </w:pPr>
      <w:bookmarkStart w:id="47" w:name="_Toc9639"/>
      <w:r>
        <w:rPr>
          <w:rFonts w:ascii="宋体" w:eastAsia="黑体" w:hAnsi="宋体" w:hint="eastAsia"/>
          <w:color w:val="333333"/>
        </w:rPr>
        <w:t>六、政府性基金预算支出情况说明</w:t>
      </w:r>
      <w:bookmarkEnd w:id="47"/>
    </w:p>
    <w:p w:rsidR="00E7278E" w:rsidRDefault="000C3076" w:rsidP="000C3076">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五通桥区群众来访接待中心</w:t>
      </w:r>
      <w:r>
        <w:rPr>
          <w:rFonts w:ascii="宋体" w:hAnsi="宋体" w:hint="eastAsia"/>
          <w:sz w:val="32"/>
          <w:lang w:val="en-US"/>
        </w:rPr>
        <w:t>2026</w:t>
      </w:r>
      <w:r>
        <w:rPr>
          <w:rFonts w:ascii="宋体" w:hAnsi="宋体"/>
          <w:sz w:val="32"/>
          <w:lang w:val="en-US"/>
        </w:rPr>
        <w:t>年政府性基金预算拨款安排支出</w:t>
      </w:r>
      <w:r>
        <w:rPr>
          <w:rFonts w:ascii="宋体" w:hAnsi="宋体" w:hint="eastAsia"/>
          <w:sz w:val="32"/>
          <w:lang w:val="en-US"/>
        </w:rPr>
        <w:t>0</w:t>
      </w:r>
      <w:r>
        <w:rPr>
          <w:rFonts w:ascii="宋体" w:hAnsi="宋体" w:hint="eastAsia"/>
          <w:sz w:val="32"/>
          <w:lang w:val="en-US"/>
        </w:rPr>
        <w:t>万元，较上年预算数持平。</w:t>
      </w:r>
    </w:p>
    <w:p w:rsidR="00E7278E" w:rsidRDefault="000C3076" w:rsidP="000C3076">
      <w:pPr>
        <w:pStyle w:val="a4"/>
        <w:spacing w:before="300" w:afterLines="50"/>
        <w:ind w:firstLineChars="200" w:firstLine="640"/>
        <w:outlineLvl w:val="1"/>
        <w:rPr>
          <w:rFonts w:ascii="宋体" w:eastAsia="黑体" w:hAnsi="宋体"/>
          <w:color w:val="333333"/>
        </w:rPr>
      </w:pPr>
      <w:bookmarkStart w:id="48" w:name="_Toc11990"/>
      <w:r>
        <w:rPr>
          <w:rFonts w:ascii="宋体" w:eastAsia="黑体" w:hAnsi="宋体" w:hint="eastAsia"/>
          <w:color w:val="333333"/>
          <w:lang w:val="en-US"/>
        </w:rPr>
        <w:t>七、</w:t>
      </w:r>
      <w:r>
        <w:rPr>
          <w:rFonts w:ascii="宋体" w:eastAsia="黑体" w:hAnsi="宋体" w:hint="eastAsia"/>
          <w:color w:val="333333"/>
        </w:rPr>
        <w:t>国有资本经营预算情况说明</w:t>
      </w:r>
      <w:bookmarkEnd w:id="48"/>
    </w:p>
    <w:p w:rsidR="00E7278E" w:rsidRDefault="000C3076" w:rsidP="000C3076">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五通桥区群众来访接待中心</w:t>
      </w:r>
      <w:r>
        <w:rPr>
          <w:rFonts w:ascii="宋体" w:hAnsi="宋体" w:hint="eastAsia"/>
          <w:sz w:val="32"/>
          <w:lang w:val="en-US"/>
        </w:rPr>
        <w:t>2026</w:t>
      </w:r>
      <w:r>
        <w:rPr>
          <w:rFonts w:ascii="宋体" w:hAnsi="宋体" w:hint="eastAsia"/>
          <w:sz w:val="32"/>
          <w:lang w:val="en-US"/>
        </w:rPr>
        <w:t>年国有资本经营预算拨款安排支出</w:t>
      </w:r>
      <w:r>
        <w:rPr>
          <w:rFonts w:ascii="宋体" w:hAnsi="宋体" w:hint="eastAsia"/>
          <w:sz w:val="32"/>
          <w:lang w:val="en-US"/>
        </w:rPr>
        <w:t>0</w:t>
      </w:r>
      <w:r>
        <w:rPr>
          <w:rFonts w:ascii="宋体" w:hAnsi="宋体" w:hint="eastAsia"/>
          <w:sz w:val="32"/>
          <w:lang w:val="en-US"/>
        </w:rPr>
        <w:t>万元</w:t>
      </w:r>
      <w:r>
        <w:rPr>
          <w:rFonts w:ascii="宋体" w:hAnsi="宋体" w:hint="eastAsia"/>
          <w:sz w:val="32"/>
          <w:lang w:val="en-US"/>
        </w:rPr>
        <w:t>,</w:t>
      </w:r>
      <w:r>
        <w:rPr>
          <w:rFonts w:ascii="宋体" w:hAnsi="宋体" w:hint="eastAsia"/>
          <w:sz w:val="32"/>
          <w:lang w:val="en-US"/>
        </w:rPr>
        <w:t>较上年预算数持平。</w:t>
      </w:r>
    </w:p>
    <w:p w:rsidR="00E7278E" w:rsidRDefault="000C3076" w:rsidP="000C3076">
      <w:pPr>
        <w:pStyle w:val="a4"/>
        <w:spacing w:before="300" w:afterLines="50"/>
        <w:ind w:firstLineChars="200" w:firstLine="640"/>
        <w:outlineLvl w:val="1"/>
        <w:rPr>
          <w:rFonts w:ascii="宋体" w:eastAsia="黑体" w:hAnsi="宋体"/>
          <w:color w:val="333333"/>
          <w:lang w:val="en-US"/>
        </w:rPr>
      </w:pPr>
      <w:bookmarkStart w:id="49" w:name="_Toc17264"/>
      <w:r>
        <w:rPr>
          <w:rFonts w:ascii="宋体" w:eastAsia="黑体" w:hAnsi="宋体" w:hint="eastAsia"/>
          <w:color w:val="333333"/>
          <w:lang w:val="en-US"/>
        </w:rPr>
        <w:t>八、其他重要事项的情况说明</w:t>
      </w:r>
      <w:bookmarkEnd w:id="49"/>
    </w:p>
    <w:p w:rsidR="00E7278E" w:rsidRDefault="000C3076" w:rsidP="000C3076">
      <w:pPr>
        <w:pStyle w:val="2"/>
        <w:rPr>
          <w:lang w:val="en-US"/>
        </w:rPr>
      </w:pPr>
      <w:bookmarkStart w:id="50" w:name="_Toc24097"/>
      <w:r>
        <w:t>（一）机关运行经费情况</w:t>
      </w:r>
      <w:bookmarkEnd w:id="50"/>
    </w:p>
    <w:p w:rsidR="00E7278E" w:rsidRDefault="000C3076" w:rsidP="000C3076">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2026</w:t>
      </w:r>
      <w:r>
        <w:rPr>
          <w:rFonts w:ascii="宋体" w:hAnsi="宋体" w:hint="eastAsia"/>
          <w:sz w:val="32"/>
          <w:lang w:val="en-US"/>
        </w:rPr>
        <w:t>年，五通桥区群众来访接待中心</w:t>
      </w:r>
      <w:r>
        <w:rPr>
          <w:rFonts w:ascii="宋体" w:hAnsi="宋体" w:hint="eastAsia"/>
          <w:sz w:val="32"/>
          <w:lang w:val="en-US"/>
        </w:rPr>
        <w:t>1</w:t>
      </w:r>
      <w:r>
        <w:rPr>
          <w:rFonts w:ascii="宋体" w:hAnsi="宋体" w:hint="eastAsia"/>
          <w:sz w:val="32"/>
          <w:lang w:val="en-US"/>
        </w:rPr>
        <w:t>家事业单位的机关运行经费财政拨款预算为</w:t>
      </w:r>
      <w:r>
        <w:rPr>
          <w:rFonts w:ascii="宋体" w:hAnsi="宋体" w:hint="eastAsia"/>
          <w:sz w:val="32"/>
          <w:lang w:val="en-US"/>
        </w:rPr>
        <w:t>16.77</w:t>
      </w:r>
      <w:r>
        <w:rPr>
          <w:rFonts w:ascii="宋体" w:hAnsi="宋体" w:hint="eastAsia"/>
          <w:sz w:val="32"/>
          <w:lang w:val="en-US"/>
        </w:rPr>
        <w:t>万元，比</w:t>
      </w:r>
      <w:r>
        <w:rPr>
          <w:rFonts w:ascii="宋体" w:hAnsi="宋体" w:hint="eastAsia"/>
          <w:sz w:val="32"/>
          <w:lang w:val="en-US"/>
        </w:rPr>
        <w:t>2025</w:t>
      </w:r>
      <w:r>
        <w:rPr>
          <w:rFonts w:ascii="宋体" w:hAnsi="宋体" w:hint="eastAsia"/>
          <w:sz w:val="32"/>
          <w:lang w:val="en-US"/>
        </w:rPr>
        <w:t>年预算</w:t>
      </w:r>
      <w:r>
        <w:rPr>
          <w:rFonts w:ascii="宋体" w:hAnsi="宋体" w:hint="eastAsia"/>
          <w:sz w:val="32"/>
          <w:lang w:val="en-US"/>
        </w:rPr>
        <w:t>12.93</w:t>
      </w:r>
      <w:r>
        <w:rPr>
          <w:rFonts w:ascii="宋体" w:hAnsi="宋体" w:hint="eastAsia"/>
          <w:sz w:val="32"/>
          <w:lang w:val="en-US"/>
        </w:rPr>
        <w:t>万元增加</w:t>
      </w:r>
      <w:r>
        <w:rPr>
          <w:rFonts w:ascii="宋体" w:hAnsi="宋体" w:hint="eastAsia"/>
          <w:sz w:val="32"/>
          <w:lang w:val="en-US"/>
        </w:rPr>
        <w:t>3.84</w:t>
      </w:r>
      <w:r>
        <w:rPr>
          <w:rFonts w:ascii="宋体" w:hAnsi="宋体" w:hint="eastAsia"/>
          <w:sz w:val="32"/>
          <w:lang w:val="en-US"/>
        </w:rPr>
        <w:t>万元，增长</w:t>
      </w:r>
      <w:r>
        <w:rPr>
          <w:rFonts w:ascii="宋体" w:hAnsi="宋体" w:hint="eastAsia"/>
          <w:sz w:val="32"/>
          <w:lang w:val="en-US"/>
        </w:rPr>
        <w:t>29.7%</w:t>
      </w:r>
      <w:r>
        <w:rPr>
          <w:rFonts w:ascii="宋体" w:hAnsi="宋体" w:hint="eastAsia"/>
          <w:sz w:val="32"/>
          <w:lang w:val="en-US"/>
        </w:rPr>
        <w:t>。主要原因是电费、邮电费、差旅费、工会经费、其他商品和服务支出等增加所致。</w:t>
      </w:r>
    </w:p>
    <w:p w:rsidR="00E7278E" w:rsidRDefault="000C3076" w:rsidP="000C3076">
      <w:pPr>
        <w:pStyle w:val="2"/>
      </w:pPr>
      <w:bookmarkStart w:id="51" w:name="_Toc2495"/>
      <w:r>
        <w:lastRenderedPageBreak/>
        <w:t>（二）政府采购情况</w:t>
      </w:r>
      <w:bookmarkEnd w:id="51"/>
    </w:p>
    <w:p w:rsidR="00E7278E" w:rsidRDefault="000C3076" w:rsidP="000C3076">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2026</w:t>
      </w:r>
      <w:r>
        <w:rPr>
          <w:rFonts w:ascii="宋体" w:hAnsi="宋体" w:hint="eastAsia"/>
          <w:sz w:val="32"/>
          <w:lang w:val="en-US"/>
        </w:rPr>
        <w:t>年，五通桥区群众来访接待中心政府采购项目</w:t>
      </w:r>
      <w:r>
        <w:rPr>
          <w:rFonts w:ascii="宋体" w:hAnsi="宋体" w:hint="eastAsia"/>
          <w:sz w:val="32"/>
          <w:lang w:val="en-US"/>
        </w:rPr>
        <w:t>0</w:t>
      </w:r>
      <w:r>
        <w:rPr>
          <w:rFonts w:ascii="宋体" w:hAnsi="宋体" w:hint="eastAsia"/>
          <w:sz w:val="32"/>
          <w:lang w:val="en-US"/>
        </w:rPr>
        <w:t>万元。其中，政府采购货物预算</w:t>
      </w:r>
      <w:r>
        <w:rPr>
          <w:rFonts w:ascii="宋体" w:hAnsi="宋体" w:hint="eastAsia"/>
          <w:sz w:val="32"/>
          <w:lang w:val="en-US"/>
        </w:rPr>
        <w:t>0</w:t>
      </w:r>
      <w:r>
        <w:rPr>
          <w:rFonts w:ascii="宋体" w:hAnsi="宋体" w:hint="eastAsia"/>
          <w:sz w:val="32"/>
          <w:lang w:val="en-US"/>
        </w:rPr>
        <w:t>万元；政府采购工程预算</w:t>
      </w:r>
      <w:r>
        <w:rPr>
          <w:rFonts w:ascii="宋体" w:hAnsi="宋体" w:hint="eastAsia"/>
          <w:sz w:val="32"/>
          <w:lang w:val="en-US"/>
        </w:rPr>
        <w:t>0</w:t>
      </w:r>
      <w:r>
        <w:rPr>
          <w:rFonts w:ascii="宋体" w:hAnsi="宋体" w:hint="eastAsia"/>
          <w:sz w:val="32"/>
          <w:lang w:val="en-US"/>
        </w:rPr>
        <w:t>万元；政府采购服务预算</w:t>
      </w:r>
      <w:r>
        <w:rPr>
          <w:rFonts w:ascii="宋体" w:hAnsi="宋体" w:hint="eastAsia"/>
          <w:sz w:val="32"/>
          <w:lang w:val="en-US"/>
        </w:rPr>
        <w:t>0</w:t>
      </w:r>
      <w:r>
        <w:rPr>
          <w:rFonts w:ascii="宋体" w:hAnsi="宋体" w:hint="eastAsia"/>
          <w:sz w:val="32"/>
          <w:lang w:val="en-US"/>
        </w:rPr>
        <w:t>万元。</w:t>
      </w:r>
    </w:p>
    <w:p w:rsidR="00E7278E" w:rsidRDefault="000C3076" w:rsidP="000C3076">
      <w:pPr>
        <w:pStyle w:val="2"/>
      </w:pPr>
      <w:bookmarkStart w:id="52" w:name="_Toc17473"/>
      <w:r>
        <w:t>（三）国有资产占有使用情况</w:t>
      </w:r>
      <w:bookmarkEnd w:id="52"/>
    </w:p>
    <w:p w:rsidR="00E7278E" w:rsidRDefault="000C3076" w:rsidP="000C3076">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截至</w:t>
      </w:r>
      <w:r>
        <w:rPr>
          <w:rFonts w:ascii="宋体" w:hAnsi="宋体" w:hint="eastAsia"/>
          <w:sz w:val="32"/>
          <w:lang w:val="en-US"/>
        </w:rPr>
        <w:t>2026</w:t>
      </w:r>
      <w:r>
        <w:rPr>
          <w:rFonts w:ascii="宋体" w:hAnsi="宋体" w:hint="eastAsia"/>
          <w:sz w:val="32"/>
          <w:lang w:val="en-US"/>
        </w:rPr>
        <w:t>年底，五通桥区群众来访接待中心所属各预算单位共有车辆</w:t>
      </w:r>
      <w:r>
        <w:rPr>
          <w:rFonts w:ascii="宋体" w:hAnsi="宋体" w:hint="eastAsia"/>
          <w:sz w:val="32"/>
          <w:lang w:val="en-US"/>
        </w:rPr>
        <w:t>0</w:t>
      </w:r>
      <w:r>
        <w:rPr>
          <w:rFonts w:ascii="宋体" w:hAnsi="宋体" w:hint="eastAsia"/>
          <w:sz w:val="32"/>
          <w:lang w:val="en-US"/>
        </w:rPr>
        <w:t>辆。单位价值</w:t>
      </w:r>
      <w:r>
        <w:rPr>
          <w:rFonts w:ascii="宋体" w:hAnsi="宋体" w:hint="eastAsia"/>
          <w:sz w:val="32"/>
          <w:lang w:val="en-US"/>
        </w:rPr>
        <w:t>100</w:t>
      </w:r>
      <w:r>
        <w:rPr>
          <w:rFonts w:ascii="宋体" w:hAnsi="宋体" w:hint="eastAsia"/>
          <w:sz w:val="32"/>
          <w:lang w:val="en-US"/>
        </w:rPr>
        <w:t>万元以上大型设备</w:t>
      </w:r>
      <w:r>
        <w:rPr>
          <w:rFonts w:ascii="宋体" w:hAnsi="宋体" w:hint="eastAsia"/>
          <w:sz w:val="32"/>
          <w:lang w:val="en-US"/>
        </w:rPr>
        <w:t>0</w:t>
      </w:r>
      <w:r>
        <w:rPr>
          <w:rFonts w:ascii="宋体" w:hAnsi="宋体" w:hint="eastAsia"/>
          <w:sz w:val="32"/>
          <w:lang w:val="en-US"/>
        </w:rPr>
        <w:t>套。</w:t>
      </w:r>
    </w:p>
    <w:p w:rsidR="00E7278E" w:rsidRDefault="000C3076" w:rsidP="000C3076">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2026</w:t>
      </w:r>
      <w:r>
        <w:rPr>
          <w:rFonts w:ascii="宋体" w:hAnsi="宋体" w:hint="eastAsia"/>
          <w:sz w:val="32"/>
          <w:lang w:val="en-US"/>
        </w:rPr>
        <w:t>年部门预算未安排购置车辆及单位价值</w:t>
      </w:r>
      <w:r>
        <w:rPr>
          <w:rFonts w:ascii="宋体" w:hAnsi="宋体" w:hint="eastAsia"/>
          <w:sz w:val="32"/>
          <w:lang w:val="en-US"/>
        </w:rPr>
        <w:t>100</w:t>
      </w:r>
      <w:r>
        <w:rPr>
          <w:rFonts w:ascii="宋体" w:hAnsi="宋体" w:hint="eastAsia"/>
          <w:sz w:val="32"/>
          <w:lang w:val="en-US"/>
        </w:rPr>
        <w:t>万元以上大型设备。</w:t>
      </w:r>
    </w:p>
    <w:p w:rsidR="00E7278E" w:rsidRDefault="000C3076" w:rsidP="000C3076">
      <w:pPr>
        <w:pStyle w:val="2"/>
      </w:pPr>
      <w:bookmarkStart w:id="53" w:name="_Toc2903"/>
      <w:r>
        <w:rPr>
          <w:rFonts w:hint="eastAsia"/>
        </w:rPr>
        <w:t>（</w:t>
      </w:r>
      <w:r>
        <w:rPr>
          <w:rFonts w:hint="eastAsia"/>
          <w:lang w:val="en-US"/>
        </w:rPr>
        <w:t>四</w:t>
      </w:r>
      <w:r>
        <w:rPr>
          <w:rFonts w:hint="eastAsia"/>
        </w:rPr>
        <w:t>）</w:t>
      </w:r>
      <w:r>
        <w:t>预算绩效情况</w:t>
      </w:r>
      <w:bookmarkEnd w:id="53"/>
    </w:p>
    <w:p w:rsidR="00E7278E" w:rsidRDefault="000C3076" w:rsidP="000C3076">
      <w:pPr>
        <w:pStyle w:val="a6"/>
        <w:tabs>
          <w:tab w:val="left" w:pos="1784"/>
        </w:tabs>
        <w:spacing w:beforeLines="100" w:afterLines="50" w:line="560" w:lineRule="exact"/>
        <w:ind w:leftChars="300" w:left="660" w:rightChars="300" w:right="660" w:firstLineChars="200"/>
        <w:rPr>
          <w:rFonts w:ascii="宋体" w:hAnsi="宋体"/>
          <w:spacing w:val="6"/>
        </w:rPr>
      </w:pPr>
      <w:r>
        <w:rPr>
          <w:rFonts w:ascii="宋体" w:hAnsi="宋体" w:hint="eastAsia"/>
          <w:sz w:val="32"/>
          <w:lang w:val="en-US"/>
        </w:rPr>
        <w:t>2026</w:t>
      </w:r>
      <w:r>
        <w:rPr>
          <w:rFonts w:ascii="宋体" w:hAnsi="宋体" w:hint="eastAsia"/>
          <w:sz w:val="32"/>
          <w:lang w:val="en-US"/>
        </w:rPr>
        <w:t>年五通桥区群众来访接待中心开展绩效目标管理的项目</w:t>
      </w:r>
      <w:r>
        <w:rPr>
          <w:rFonts w:ascii="宋体" w:hAnsi="宋体" w:hint="eastAsia"/>
          <w:sz w:val="32"/>
          <w:lang w:val="en-US"/>
        </w:rPr>
        <w:t>12</w:t>
      </w:r>
      <w:r>
        <w:rPr>
          <w:rFonts w:ascii="宋体" w:hAnsi="宋体" w:hint="eastAsia"/>
          <w:sz w:val="32"/>
          <w:lang w:val="en-US"/>
        </w:rPr>
        <w:t>个，涉及预算</w:t>
      </w:r>
      <w:r>
        <w:rPr>
          <w:rFonts w:ascii="宋体" w:hAnsi="宋体" w:hint="eastAsia"/>
          <w:sz w:val="32"/>
          <w:lang w:val="en-US"/>
        </w:rPr>
        <w:t>155.76</w:t>
      </w:r>
      <w:r>
        <w:rPr>
          <w:rFonts w:ascii="宋体" w:hAnsi="宋体" w:hint="eastAsia"/>
          <w:sz w:val="32"/>
          <w:lang w:val="en-US"/>
        </w:rPr>
        <w:t>万元。其中：人员类项目</w:t>
      </w:r>
      <w:r>
        <w:rPr>
          <w:rFonts w:ascii="宋体" w:hAnsi="宋体" w:hint="eastAsia"/>
          <w:sz w:val="32"/>
          <w:lang w:val="en-US"/>
        </w:rPr>
        <w:t>9</w:t>
      </w:r>
      <w:r>
        <w:rPr>
          <w:rFonts w:ascii="宋体" w:hAnsi="宋体" w:hint="eastAsia"/>
          <w:sz w:val="32"/>
          <w:lang w:val="en-US"/>
        </w:rPr>
        <w:t>个，涉及预算</w:t>
      </w:r>
      <w:r>
        <w:rPr>
          <w:rFonts w:ascii="宋体" w:hAnsi="宋体" w:hint="eastAsia"/>
          <w:sz w:val="32"/>
          <w:lang w:val="en-US"/>
        </w:rPr>
        <w:t>138.99</w:t>
      </w:r>
      <w:r>
        <w:rPr>
          <w:rFonts w:ascii="宋体" w:hAnsi="宋体" w:hint="eastAsia"/>
          <w:sz w:val="32"/>
          <w:lang w:val="en-US"/>
        </w:rPr>
        <w:t>万元；运转类项目</w:t>
      </w:r>
      <w:r>
        <w:rPr>
          <w:rFonts w:ascii="宋体" w:hAnsi="宋体" w:hint="eastAsia"/>
          <w:sz w:val="32"/>
          <w:lang w:val="en-US"/>
        </w:rPr>
        <w:t>3</w:t>
      </w:r>
      <w:r>
        <w:rPr>
          <w:rFonts w:ascii="宋体" w:hAnsi="宋体" w:hint="eastAsia"/>
          <w:sz w:val="32"/>
          <w:lang w:val="en-US"/>
        </w:rPr>
        <w:t>个，涉及预算</w:t>
      </w:r>
      <w:r>
        <w:rPr>
          <w:rFonts w:ascii="宋体" w:hAnsi="宋体" w:hint="eastAsia"/>
          <w:sz w:val="32"/>
          <w:lang w:val="en-US"/>
        </w:rPr>
        <w:t>16.77</w:t>
      </w:r>
      <w:r>
        <w:rPr>
          <w:rFonts w:ascii="宋体" w:hAnsi="宋体" w:hint="eastAsia"/>
          <w:sz w:val="32"/>
          <w:lang w:val="en-US"/>
        </w:rPr>
        <w:t>万元；特定目标类项目</w:t>
      </w:r>
      <w:r>
        <w:rPr>
          <w:rFonts w:ascii="宋体" w:hAnsi="宋体" w:hint="eastAsia"/>
          <w:sz w:val="32"/>
          <w:lang w:val="en-US"/>
        </w:rPr>
        <w:t>0</w:t>
      </w:r>
      <w:r>
        <w:rPr>
          <w:rFonts w:ascii="宋体" w:hAnsi="宋体" w:hint="eastAsia"/>
          <w:sz w:val="32"/>
          <w:lang w:val="en-US"/>
        </w:rPr>
        <w:t>个，涉及预算</w:t>
      </w:r>
      <w:r>
        <w:rPr>
          <w:rFonts w:ascii="宋体" w:hAnsi="宋体" w:hint="eastAsia"/>
          <w:sz w:val="32"/>
          <w:lang w:val="en-US"/>
        </w:rPr>
        <w:t>0</w:t>
      </w:r>
      <w:r>
        <w:rPr>
          <w:rFonts w:ascii="宋体" w:hAnsi="宋体" w:hint="eastAsia"/>
          <w:sz w:val="32"/>
          <w:lang w:val="en-US"/>
        </w:rPr>
        <w:t>万元。</w:t>
      </w:r>
    </w:p>
    <w:p w:rsidR="00E7278E" w:rsidRDefault="00E7278E" w:rsidP="000C3076">
      <w:pPr>
        <w:pStyle w:val="a4"/>
        <w:ind w:firstLine="1956"/>
        <w:jc w:val="both"/>
        <w:rPr>
          <w:rFonts w:ascii="宋体" w:hAnsi="宋体"/>
          <w:spacing w:val="6"/>
        </w:rPr>
        <w:sectPr w:rsidR="00E7278E">
          <w:headerReference w:type="default" r:id="rId12"/>
          <w:footerReference w:type="default" r:id="rId13"/>
          <w:pgSz w:w="11910" w:h="16840"/>
          <w:pgMar w:top="1587" w:right="964" w:bottom="1701" w:left="1134" w:header="737" w:footer="737" w:gutter="0"/>
          <w:cols w:space="0"/>
        </w:sectPr>
      </w:pPr>
    </w:p>
    <w:p w:rsidR="00E7278E" w:rsidRDefault="00E7278E"/>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E7278E" w:rsidP="000C3076">
      <w:pPr>
        <w:pStyle w:val="a4"/>
        <w:ind w:firstLine="1200"/>
        <w:rPr>
          <w:rFonts w:ascii="宋体" w:hAnsi="宋体"/>
          <w:sz w:val="20"/>
        </w:rPr>
      </w:pPr>
    </w:p>
    <w:p w:rsidR="00E7278E" w:rsidRDefault="000C3076" w:rsidP="000C3076">
      <w:pPr>
        <w:pStyle w:val="a4"/>
        <w:ind w:firstLine="3120"/>
        <w:jc w:val="center"/>
        <w:outlineLvl w:val="0"/>
        <w:rPr>
          <w:rFonts w:ascii="宋体" w:eastAsia="方正小标宋简体" w:hAnsi="宋体" w:cs="方正小标宋简体"/>
          <w:sz w:val="52"/>
          <w:szCs w:val="52"/>
          <w:lang w:val="en-US"/>
        </w:rPr>
      </w:pPr>
      <w:bookmarkStart w:id="54" w:name="_Toc1585"/>
      <w:r>
        <w:rPr>
          <w:rFonts w:ascii="宋体" w:eastAsia="方正小标宋简体" w:hAnsi="宋体" w:cs="方正小标宋简体" w:hint="eastAsia"/>
          <w:sz w:val="52"/>
          <w:szCs w:val="52"/>
          <w:lang w:val="en-US"/>
        </w:rPr>
        <w:t>第四部分</w:t>
      </w:r>
      <w:r>
        <w:rPr>
          <w:rFonts w:ascii="宋体" w:eastAsia="方正小标宋简体" w:hAnsi="宋体" w:cs="方正小标宋简体" w:hint="eastAsia"/>
          <w:sz w:val="52"/>
          <w:szCs w:val="52"/>
          <w:lang w:val="en-US"/>
        </w:rPr>
        <w:t xml:space="preserve">  </w:t>
      </w:r>
      <w:r>
        <w:rPr>
          <w:rFonts w:ascii="宋体" w:eastAsia="方正小标宋简体" w:hAnsi="宋体" w:cs="方正小标宋简体" w:hint="eastAsia"/>
          <w:sz w:val="52"/>
          <w:szCs w:val="52"/>
          <w:lang w:val="en-US"/>
        </w:rPr>
        <w:t>名词解释</w:t>
      </w:r>
      <w:bookmarkEnd w:id="54"/>
    </w:p>
    <w:p w:rsidR="00E7278E" w:rsidRDefault="00E7278E">
      <w:pPr>
        <w:rPr>
          <w:sz w:val="20"/>
        </w:rPr>
        <w:sectPr w:rsidR="00E7278E">
          <w:headerReference w:type="default" r:id="rId14"/>
          <w:footerReference w:type="default" r:id="rId15"/>
          <w:pgSz w:w="11910" w:h="16840"/>
          <w:pgMar w:top="1587" w:right="964" w:bottom="1701" w:left="1134" w:header="737" w:footer="737" w:gutter="0"/>
          <w:cols w:space="0"/>
        </w:sectPr>
      </w:pPr>
    </w:p>
    <w:p w:rsidR="00E7278E" w:rsidRDefault="000C3076" w:rsidP="000C3076">
      <w:pPr>
        <w:pStyle w:val="a6"/>
        <w:tabs>
          <w:tab w:val="left" w:pos="1784"/>
        </w:tabs>
        <w:spacing w:beforeLines="100" w:afterLines="50" w:line="560" w:lineRule="exact"/>
        <w:ind w:leftChars="290" w:left="638" w:rightChars="300" w:right="660" w:firstLineChars="221" w:firstLine="707"/>
        <w:rPr>
          <w:rFonts w:ascii="宋体" w:hAnsi="宋体"/>
          <w:sz w:val="32"/>
          <w:lang w:val="en-US"/>
        </w:rPr>
      </w:pPr>
      <w:r>
        <w:rPr>
          <w:rFonts w:ascii="宋体" w:hAnsi="宋体" w:hint="eastAsia"/>
          <w:sz w:val="32"/>
          <w:lang w:val="en-US"/>
        </w:rPr>
        <w:lastRenderedPageBreak/>
        <w:t>1.</w:t>
      </w:r>
      <w:r>
        <w:rPr>
          <w:rFonts w:ascii="宋体" w:hAnsi="宋体" w:hint="eastAsia"/>
          <w:sz w:val="32"/>
          <w:lang w:val="en-US"/>
        </w:rPr>
        <w:t>财政拨款收支情况：是指一般公共预算、政府性基金预算、国有资本经营预算拨款收支情况。</w:t>
      </w:r>
    </w:p>
    <w:p w:rsidR="00E7278E" w:rsidRDefault="000C3076" w:rsidP="000C3076">
      <w:pPr>
        <w:pStyle w:val="a6"/>
        <w:tabs>
          <w:tab w:val="left" w:pos="1784"/>
        </w:tabs>
        <w:spacing w:beforeLines="100" w:afterLines="50" w:line="560" w:lineRule="exact"/>
        <w:ind w:left="0" w:rightChars="300" w:right="660" w:firstLineChars="421" w:firstLine="1347"/>
        <w:rPr>
          <w:rFonts w:ascii="宋体" w:hAnsi="宋体"/>
          <w:sz w:val="32"/>
          <w:lang w:val="en-US"/>
        </w:rPr>
      </w:pPr>
      <w:r>
        <w:rPr>
          <w:rFonts w:ascii="宋体" w:hAnsi="宋体" w:hint="eastAsia"/>
          <w:sz w:val="32"/>
          <w:lang w:val="en-US"/>
        </w:rPr>
        <w:t>2.</w:t>
      </w:r>
      <w:r>
        <w:rPr>
          <w:rFonts w:ascii="宋体" w:hAnsi="宋体" w:hint="eastAsia"/>
          <w:sz w:val="32"/>
          <w:lang w:val="en-US"/>
        </w:rPr>
        <w:t>一般公共预算拨款收入：指区级财政当年拨付的资金。</w:t>
      </w:r>
    </w:p>
    <w:p w:rsidR="00E7278E" w:rsidRDefault="000C3076" w:rsidP="000C3076">
      <w:pPr>
        <w:pStyle w:val="a6"/>
        <w:tabs>
          <w:tab w:val="left" w:pos="1784"/>
        </w:tabs>
        <w:spacing w:beforeLines="100" w:afterLines="50" w:line="560" w:lineRule="exact"/>
        <w:ind w:leftChars="290" w:left="638" w:rightChars="300" w:right="660" w:firstLineChars="221" w:firstLine="707"/>
        <w:rPr>
          <w:rFonts w:ascii="宋体" w:hAnsi="宋体"/>
          <w:sz w:val="32"/>
          <w:lang w:val="en-US"/>
        </w:rPr>
      </w:pPr>
      <w:r>
        <w:rPr>
          <w:rFonts w:ascii="宋体" w:hAnsi="宋体" w:hint="eastAsia"/>
          <w:sz w:val="32"/>
          <w:lang w:val="en-US"/>
        </w:rPr>
        <w:t>3.</w:t>
      </w:r>
      <w:r>
        <w:rPr>
          <w:rFonts w:ascii="宋体" w:hAnsi="宋体" w:hint="eastAsia"/>
          <w:sz w:val="32"/>
          <w:lang w:val="en-US"/>
        </w:rPr>
        <w:t>事业收入：指事业单位开展专业业务活动及辅助活动所取得的收入。</w:t>
      </w:r>
    </w:p>
    <w:p w:rsidR="00E7278E" w:rsidRDefault="000C3076" w:rsidP="000C3076">
      <w:pPr>
        <w:pStyle w:val="a6"/>
        <w:tabs>
          <w:tab w:val="left" w:pos="1784"/>
        </w:tabs>
        <w:spacing w:beforeLines="100" w:afterLines="50" w:line="560" w:lineRule="exact"/>
        <w:ind w:leftChars="290" w:left="638" w:rightChars="300" w:right="660" w:firstLineChars="221" w:firstLine="707"/>
        <w:rPr>
          <w:rFonts w:ascii="宋体" w:hAnsi="宋体"/>
          <w:sz w:val="32"/>
          <w:lang w:val="en-US"/>
        </w:rPr>
      </w:pPr>
      <w:r>
        <w:rPr>
          <w:rFonts w:ascii="宋体" w:hAnsi="宋体" w:hint="eastAsia"/>
          <w:sz w:val="32"/>
          <w:lang w:val="en-US"/>
        </w:rPr>
        <w:t>4.</w:t>
      </w:r>
      <w:r>
        <w:rPr>
          <w:rFonts w:ascii="宋体" w:hAnsi="宋体" w:hint="eastAsia"/>
          <w:sz w:val="32"/>
          <w:lang w:val="en-US"/>
        </w:rPr>
        <w:t>事业单位经营收入：指事业单位在专业业务活动及其辅助活动之外开展非独立核算经营活动取得的收入。</w:t>
      </w:r>
    </w:p>
    <w:p w:rsidR="00E7278E" w:rsidRDefault="000C3076" w:rsidP="000C3076">
      <w:pPr>
        <w:pStyle w:val="a6"/>
        <w:tabs>
          <w:tab w:val="left" w:pos="1784"/>
        </w:tabs>
        <w:spacing w:beforeLines="100" w:afterLines="50" w:line="560" w:lineRule="exact"/>
        <w:ind w:leftChars="290" w:left="638" w:rightChars="300" w:right="660" w:firstLineChars="221" w:firstLine="707"/>
        <w:rPr>
          <w:rFonts w:ascii="宋体" w:hAnsi="宋体"/>
          <w:sz w:val="32"/>
          <w:lang w:val="en-US"/>
        </w:rPr>
      </w:pPr>
      <w:r>
        <w:rPr>
          <w:rFonts w:ascii="宋体" w:hAnsi="宋体" w:hint="eastAsia"/>
          <w:sz w:val="32"/>
          <w:lang w:val="en-US"/>
        </w:rPr>
        <w:t>5.</w:t>
      </w:r>
      <w:r>
        <w:rPr>
          <w:rFonts w:ascii="宋体" w:hAnsi="宋体" w:hint="eastAsia"/>
          <w:sz w:val="32"/>
          <w:lang w:val="en-US"/>
        </w:rPr>
        <w:t>其他收入：指除上述“一般公共预算拨款收入”、“事业收入”、“事业单位经营收入”等以外的收入。主要是利息收入、国有资产出租收入等。</w:t>
      </w:r>
    </w:p>
    <w:p w:rsidR="00E7278E" w:rsidRDefault="000C3076" w:rsidP="000C3076">
      <w:pPr>
        <w:pStyle w:val="a6"/>
        <w:tabs>
          <w:tab w:val="left" w:pos="1784"/>
        </w:tabs>
        <w:spacing w:beforeLines="100" w:afterLines="50" w:line="560" w:lineRule="exact"/>
        <w:ind w:leftChars="290" w:left="638" w:rightChars="300" w:right="660" w:firstLineChars="221" w:firstLine="707"/>
        <w:rPr>
          <w:rFonts w:ascii="宋体" w:hAnsi="宋体"/>
          <w:sz w:val="32"/>
          <w:lang w:val="en-US"/>
        </w:rPr>
      </w:pPr>
      <w:r>
        <w:rPr>
          <w:rFonts w:ascii="宋体" w:hAnsi="宋体" w:hint="eastAsia"/>
          <w:sz w:val="32"/>
          <w:lang w:val="en-US"/>
        </w:rPr>
        <w:t>6.</w:t>
      </w:r>
      <w:r>
        <w:rPr>
          <w:rFonts w:ascii="宋体" w:hAnsi="宋体" w:hint="eastAsia"/>
          <w:sz w:val="32"/>
          <w:lang w:val="en-US"/>
        </w:rPr>
        <w:t>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rsidR="00E7278E" w:rsidRDefault="000C3076" w:rsidP="000C3076">
      <w:pPr>
        <w:pStyle w:val="a6"/>
        <w:tabs>
          <w:tab w:val="left" w:pos="1784"/>
        </w:tabs>
        <w:spacing w:beforeLines="100" w:afterLines="50" w:line="560" w:lineRule="exact"/>
        <w:ind w:leftChars="290" w:left="638" w:rightChars="300" w:right="660" w:firstLineChars="221" w:firstLine="707"/>
        <w:rPr>
          <w:rFonts w:ascii="宋体" w:hAnsi="宋体"/>
          <w:sz w:val="32"/>
          <w:lang w:val="en-US"/>
        </w:rPr>
      </w:pPr>
      <w:r>
        <w:rPr>
          <w:rFonts w:ascii="宋体" w:hAnsi="宋体" w:hint="eastAsia"/>
          <w:sz w:val="32"/>
          <w:lang w:val="en-US"/>
        </w:rPr>
        <w:t>7.</w:t>
      </w:r>
      <w:r>
        <w:rPr>
          <w:rFonts w:ascii="宋体" w:hAnsi="宋体" w:hint="eastAsia"/>
          <w:sz w:val="32"/>
          <w:lang w:val="en-US"/>
        </w:rPr>
        <w:t>上年结转：指以前年度尚未完成，结转到本年仍按原规定用途继续使用的资金。</w:t>
      </w:r>
    </w:p>
    <w:p w:rsidR="00E7278E" w:rsidRDefault="000C3076" w:rsidP="000C3076">
      <w:pPr>
        <w:pStyle w:val="a6"/>
        <w:tabs>
          <w:tab w:val="left" w:pos="1784"/>
        </w:tabs>
        <w:spacing w:beforeLines="100" w:afterLines="50" w:line="560" w:lineRule="exact"/>
        <w:ind w:leftChars="290" w:left="638" w:rightChars="300" w:right="660" w:firstLineChars="221" w:firstLine="707"/>
        <w:rPr>
          <w:rFonts w:ascii="宋体" w:hAnsi="宋体"/>
          <w:sz w:val="32"/>
          <w:lang w:val="en-US"/>
        </w:rPr>
      </w:pPr>
      <w:r>
        <w:rPr>
          <w:rFonts w:ascii="宋体" w:hAnsi="宋体" w:hint="eastAsia"/>
          <w:sz w:val="32"/>
          <w:lang w:val="en-US"/>
        </w:rPr>
        <w:t xml:space="preserve">8. </w:t>
      </w:r>
      <w:r>
        <w:rPr>
          <w:rFonts w:ascii="宋体" w:hAnsi="宋体" w:hint="eastAsia"/>
          <w:sz w:val="32"/>
          <w:lang w:val="en-US"/>
        </w:rPr>
        <w:t>一般公共服务（</w:t>
      </w:r>
      <w:r>
        <w:rPr>
          <w:rFonts w:ascii="宋体" w:hAnsi="宋体" w:hint="eastAsia"/>
          <w:sz w:val="32"/>
          <w:lang w:val="en-US"/>
        </w:rPr>
        <w:t>201</w:t>
      </w:r>
      <w:r>
        <w:rPr>
          <w:rFonts w:ascii="宋体" w:hAnsi="宋体" w:hint="eastAsia"/>
          <w:sz w:val="32"/>
          <w:lang w:val="en-US"/>
        </w:rPr>
        <w:t>类）信访事务（</w:t>
      </w:r>
      <w:r>
        <w:rPr>
          <w:rFonts w:ascii="宋体" w:hAnsi="宋体" w:hint="eastAsia"/>
          <w:sz w:val="32"/>
          <w:lang w:val="en-US"/>
        </w:rPr>
        <w:t>40</w:t>
      </w:r>
      <w:r>
        <w:rPr>
          <w:rFonts w:ascii="宋体" w:hAnsi="宋体" w:hint="eastAsia"/>
          <w:sz w:val="32"/>
          <w:lang w:val="en-US"/>
        </w:rPr>
        <w:t>款）事业运行（</w:t>
      </w:r>
      <w:r>
        <w:rPr>
          <w:rFonts w:ascii="宋体" w:hAnsi="宋体" w:hint="eastAsia"/>
          <w:sz w:val="32"/>
          <w:lang w:val="en-US"/>
        </w:rPr>
        <w:t>50</w:t>
      </w:r>
      <w:r>
        <w:rPr>
          <w:rFonts w:ascii="宋体" w:hAnsi="宋体" w:hint="eastAsia"/>
          <w:sz w:val="32"/>
          <w:lang w:val="en-US"/>
        </w:rPr>
        <w:t>类）：指事业单位的基本支出，不包括行政单位（实行公务员管理的事业单位）后勤服务中心、医务室等附属事业单位。</w:t>
      </w:r>
    </w:p>
    <w:p w:rsidR="00E7278E" w:rsidRDefault="000C3076" w:rsidP="000C3076">
      <w:pPr>
        <w:pStyle w:val="a6"/>
        <w:tabs>
          <w:tab w:val="left" w:pos="1784"/>
        </w:tabs>
        <w:spacing w:beforeLines="100" w:afterLines="50" w:line="560" w:lineRule="exact"/>
        <w:ind w:leftChars="290" w:left="638" w:rightChars="300" w:right="660" w:firstLineChars="221" w:firstLine="707"/>
        <w:rPr>
          <w:rFonts w:ascii="宋体" w:hAnsi="宋体"/>
          <w:sz w:val="32"/>
          <w:lang w:val="en-US"/>
        </w:rPr>
      </w:pPr>
      <w:r>
        <w:rPr>
          <w:rFonts w:ascii="宋体" w:hAnsi="宋体" w:hint="eastAsia"/>
          <w:sz w:val="32"/>
          <w:lang w:val="en-US"/>
        </w:rPr>
        <w:lastRenderedPageBreak/>
        <w:t xml:space="preserve">9. </w:t>
      </w:r>
      <w:r>
        <w:rPr>
          <w:rFonts w:ascii="宋体" w:hAnsi="宋体" w:hint="eastAsia"/>
          <w:sz w:val="32"/>
          <w:lang w:val="en-US"/>
        </w:rPr>
        <w:t>社会保障和就业支出（</w:t>
      </w:r>
      <w:r>
        <w:rPr>
          <w:rFonts w:ascii="宋体" w:hAnsi="宋体" w:hint="eastAsia"/>
          <w:sz w:val="32"/>
          <w:lang w:val="en-US"/>
        </w:rPr>
        <w:t>208</w:t>
      </w:r>
      <w:r>
        <w:rPr>
          <w:rFonts w:ascii="宋体" w:hAnsi="宋体" w:hint="eastAsia"/>
          <w:sz w:val="32"/>
          <w:lang w:val="en-US"/>
        </w:rPr>
        <w:t>类）行政事业单位养老支出（</w:t>
      </w:r>
      <w:r>
        <w:rPr>
          <w:rFonts w:ascii="宋体" w:hAnsi="宋体" w:hint="eastAsia"/>
          <w:sz w:val="32"/>
          <w:lang w:val="en-US"/>
        </w:rPr>
        <w:t>05</w:t>
      </w:r>
      <w:r>
        <w:rPr>
          <w:rFonts w:ascii="宋体" w:hAnsi="宋体" w:hint="eastAsia"/>
          <w:sz w:val="32"/>
          <w:lang w:val="en-US"/>
        </w:rPr>
        <w:t>款）机关事业单位基本养老保险缴费支出（</w:t>
      </w:r>
      <w:r>
        <w:rPr>
          <w:rFonts w:ascii="宋体" w:hAnsi="宋体" w:hint="eastAsia"/>
          <w:sz w:val="32"/>
          <w:lang w:val="en-US"/>
        </w:rPr>
        <w:t>05</w:t>
      </w:r>
      <w:r>
        <w:rPr>
          <w:rFonts w:ascii="宋体" w:hAnsi="宋体" w:hint="eastAsia"/>
          <w:sz w:val="32"/>
          <w:lang w:val="en-US"/>
        </w:rPr>
        <w:t>项）：指机关事业单位实施养老保险制度后由单位缴纳的基本养老保险费支出。</w:t>
      </w:r>
    </w:p>
    <w:p w:rsidR="00E7278E" w:rsidRDefault="000C3076" w:rsidP="000C3076">
      <w:pPr>
        <w:pStyle w:val="a6"/>
        <w:tabs>
          <w:tab w:val="left" w:pos="1784"/>
        </w:tabs>
        <w:spacing w:beforeLines="100" w:afterLines="50" w:line="560" w:lineRule="exact"/>
        <w:ind w:leftChars="290" w:left="638" w:rightChars="300" w:right="660" w:firstLineChars="221" w:firstLine="707"/>
        <w:rPr>
          <w:rFonts w:ascii="宋体" w:hAnsi="宋体"/>
          <w:sz w:val="32"/>
          <w:lang w:val="en-US"/>
        </w:rPr>
      </w:pPr>
      <w:r>
        <w:rPr>
          <w:rFonts w:ascii="宋体" w:hAnsi="宋体" w:hint="eastAsia"/>
          <w:sz w:val="32"/>
          <w:lang w:val="en-US"/>
        </w:rPr>
        <w:t xml:space="preserve">10. </w:t>
      </w:r>
      <w:r>
        <w:rPr>
          <w:rFonts w:ascii="宋体" w:hAnsi="宋体" w:hint="eastAsia"/>
          <w:sz w:val="32"/>
          <w:lang w:val="en-US"/>
        </w:rPr>
        <w:t>社会保障和就业支出（</w:t>
      </w:r>
      <w:r>
        <w:rPr>
          <w:rFonts w:ascii="宋体" w:hAnsi="宋体" w:hint="eastAsia"/>
          <w:sz w:val="32"/>
          <w:lang w:val="en-US"/>
        </w:rPr>
        <w:t>208</w:t>
      </w:r>
      <w:r>
        <w:rPr>
          <w:rFonts w:ascii="宋体" w:hAnsi="宋体" w:hint="eastAsia"/>
          <w:sz w:val="32"/>
          <w:lang w:val="en-US"/>
        </w:rPr>
        <w:t>类）行政事业单位养老支出（</w:t>
      </w:r>
      <w:r>
        <w:rPr>
          <w:rFonts w:ascii="宋体" w:hAnsi="宋体" w:hint="eastAsia"/>
          <w:sz w:val="32"/>
          <w:lang w:val="en-US"/>
        </w:rPr>
        <w:t>05</w:t>
      </w:r>
      <w:r>
        <w:rPr>
          <w:rFonts w:ascii="宋体" w:hAnsi="宋体" w:hint="eastAsia"/>
          <w:sz w:val="32"/>
          <w:lang w:val="en-US"/>
        </w:rPr>
        <w:t>款）机关事业单位职业年金缴费支出（</w:t>
      </w:r>
      <w:r>
        <w:rPr>
          <w:rFonts w:ascii="宋体" w:hAnsi="宋体" w:hint="eastAsia"/>
          <w:sz w:val="32"/>
          <w:lang w:val="en-US"/>
        </w:rPr>
        <w:t>06</w:t>
      </w:r>
      <w:r>
        <w:rPr>
          <w:rFonts w:ascii="宋体" w:hAnsi="宋体" w:hint="eastAsia"/>
          <w:sz w:val="32"/>
          <w:lang w:val="en-US"/>
        </w:rPr>
        <w:t>项）：指机关事业单位实施养老保险制度后由单位实际缴纳的职业年金支出。</w:t>
      </w:r>
    </w:p>
    <w:p w:rsidR="00E7278E" w:rsidRDefault="000C3076" w:rsidP="000C3076">
      <w:pPr>
        <w:pStyle w:val="a6"/>
        <w:tabs>
          <w:tab w:val="left" w:pos="1784"/>
        </w:tabs>
        <w:spacing w:beforeLines="100" w:afterLines="50" w:line="560" w:lineRule="exact"/>
        <w:ind w:leftChars="290" w:left="638" w:rightChars="300" w:right="660" w:firstLineChars="221" w:firstLine="707"/>
        <w:rPr>
          <w:rFonts w:ascii="宋体" w:hAnsi="宋体"/>
          <w:sz w:val="32"/>
          <w:lang w:val="en-US"/>
        </w:rPr>
      </w:pPr>
      <w:r>
        <w:rPr>
          <w:rFonts w:ascii="宋体" w:hAnsi="宋体" w:hint="eastAsia"/>
          <w:sz w:val="32"/>
          <w:lang w:val="en-US"/>
        </w:rPr>
        <w:t xml:space="preserve">11. </w:t>
      </w:r>
      <w:r>
        <w:rPr>
          <w:rFonts w:ascii="宋体" w:hAnsi="宋体" w:hint="eastAsia"/>
          <w:sz w:val="32"/>
          <w:lang w:val="en-US"/>
        </w:rPr>
        <w:t>社会保障和就业支出（</w:t>
      </w:r>
      <w:r>
        <w:rPr>
          <w:rFonts w:ascii="宋体" w:hAnsi="宋体" w:hint="eastAsia"/>
          <w:sz w:val="32"/>
          <w:lang w:val="en-US"/>
        </w:rPr>
        <w:t>208</w:t>
      </w:r>
      <w:r>
        <w:rPr>
          <w:rFonts w:ascii="宋体" w:hAnsi="宋体" w:hint="eastAsia"/>
          <w:sz w:val="32"/>
          <w:lang w:val="en-US"/>
        </w:rPr>
        <w:t>类）行政事业单位养老支出（</w:t>
      </w:r>
      <w:r>
        <w:rPr>
          <w:rFonts w:ascii="宋体" w:hAnsi="宋体" w:hint="eastAsia"/>
          <w:sz w:val="32"/>
          <w:lang w:val="en-US"/>
        </w:rPr>
        <w:t>05</w:t>
      </w:r>
      <w:r>
        <w:rPr>
          <w:rFonts w:ascii="宋体" w:hAnsi="宋体" w:hint="eastAsia"/>
          <w:sz w:val="32"/>
          <w:lang w:val="en-US"/>
        </w:rPr>
        <w:t>款）其他行政事业单位养老支出（</w:t>
      </w:r>
      <w:r>
        <w:rPr>
          <w:rFonts w:ascii="宋体" w:hAnsi="宋体" w:hint="eastAsia"/>
          <w:sz w:val="32"/>
          <w:lang w:val="en-US"/>
        </w:rPr>
        <w:t>99</w:t>
      </w:r>
      <w:r>
        <w:rPr>
          <w:rFonts w:ascii="宋体" w:hAnsi="宋体" w:hint="eastAsia"/>
          <w:sz w:val="32"/>
          <w:lang w:val="en-US"/>
        </w:rPr>
        <w:t>项）：指其他用于向行政事业单位养老方面的支出。</w:t>
      </w:r>
    </w:p>
    <w:p w:rsidR="00E7278E" w:rsidRDefault="000C3076" w:rsidP="000C3076">
      <w:pPr>
        <w:pStyle w:val="a6"/>
        <w:tabs>
          <w:tab w:val="left" w:pos="1784"/>
        </w:tabs>
        <w:spacing w:beforeLines="100" w:afterLines="50" w:line="560" w:lineRule="exact"/>
        <w:ind w:leftChars="290" w:left="638" w:rightChars="300" w:right="660" w:firstLineChars="221" w:firstLine="707"/>
        <w:rPr>
          <w:rFonts w:ascii="宋体" w:hAnsi="宋体"/>
          <w:sz w:val="32"/>
          <w:lang w:val="en-US"/>
        </w:rPr>
      </w:pPr>
      <w:r>
        <w:rPr>
          <w:rFonts w:ascii="宋体" w:hAnsi="宋体" w:hint="eastAsia"/>
          <w:sz w:val="32"/>
          <w:lang w:val="en-US"/>
        </w:rPr>
        <w:t xml:space="preserve">12. </w:t>
      </w:r>
      <w:r>
        <w:rPr>
          <w:rFonts w:ascii="宋体" w:hAnsi="宋体" w:hint="eastAsia"/>
          <w:sz w:val="32"/>
          <w:lang w:val="en-US"/>
        </w:rPr>
        <w:t>卫生健康支出（</w:t>
      </w:r>
      <w:r>
        <w:rPr>
          <w:rFonts w:ascii="宋体" w:hAnsi="宋体" w:hint="eastAsia"/>
          <w:sz w:val="32"/>
          <w:lang w:val="en-US"/>
        </w:rPr>
        <w:t>210</w:t>
      </w:r>
      <w:r>
        <w:rPr>
          <w:rFonts w:ascii="宋体" w:hAnsi="宋体" w:hint="eastAsia"/>
          <w:sz w:val="32"/>
          <w:lang w:val="en-US"/>
        </w:rPr>
        <w:t>）行政事业单位医疗（</w:t>
      </w:r>
      <w:r>
        <w:rPr>
          <w:rFonts w:ascii="宋体" w:hAnsi="宋体" w:hint="eastAsia"/>
          <w:sz w:val="32"/>
          <w:lang w:val="en-US"/>
        </w:rPr>
        <w:t>11</w:t>
      </w:r>
      <w:r>
        <w:rPr>
          <w:rFonts w:ascii="宋体" w:hAnsi="宋体" w:hint="eastAsia"/>
          <w:sz w:val="32"/>
          <w:lang w:val="en-US"/>
        </w:rPr>
        <w:t>类）行政单位医疗（</w:t>
      </w:r>
      <w:r>
        <w:rPr>
          <w:rFonts w:ascii="宋体" w:hAnsi="宋体" w:hint="eastAsia"/>
          <w:sz w:val="32"/>
          <w:lang w:val="en-US"/>
        </w:rPr>
        <w:t>01</w:t>
      </w:r>
      <w:r>
        <w:rPr>
          <w:rFonts w:ascii="宋体" w:hAnsi="宋体" w:hint="eastAsia"/>
          <w:sz w:val="32"/>
          <w:lang w:val="en-US"/>
        </w:rPr>
        <w:t>款）：指财政部门安排的行政单位（包括实行公务员管理的事业单位）基本医疗保险缴费经费，未参加医疗保险的行政单位的公费医疗经费，按国家规定享受离休人员、红军老战士待遇人员的医疗经费。</w:t>
      </w:r>
    </w:p>
    <w:p w:rsidR="00E7278E" w:rsidRDefault="000C3076" w:rsidP="000C3076">
      <w:pPr>
        <w:pStyle w:val="a6"/>
        <w:tabs>
          <w:tab w:val="left" w:pos="1784"/>
        </w:tabs>
        <w:spacing w:beforeLines="100" w:afterLines="50" w:line="560" w:lineRule="exact"/>
        <w:ind w:leftChars="290" w:left="638" w:rightChars="300" w:right="660" w:firstLineChars="221" w:firstLine="707"/>
        <w:rPr>
          <w:rFonts w:ascii="宋体" w:hAnsi="宋体"/>
          <w:sz w:val="32"/>
          <w:lang w:val="en-US"/>
        </w:rPr>
      </w:pPr>
      <w:r>
        <w:rPr>
          <w:rFonts w:ascii="宋体" w:hAnsi="宋体" w:hint="eastAsia"/>
          <w:sz w:val="32"/>
          <w:lang w:val="en-US"/>
        </w:rPr>
        <w:t xml:space="preserve">13. </w:t>
      </w:r>
      <w:r>
        <w:rPr>
          <w:rFonts w:ascii="宋体" w:hAnsi="宋体" w:hint="eastAsia"/>
          <w:sz w:val="32"/>
          <w:lang w:val="en-US"/>
        </w:rPr>
        <w:t>卫生健康支出（</w:t>
      </w:r>
      <w:r>
        <w:rPr>
          <w:rFonts w:ascii="宋体" w:hAnsi="宋体" w:hint="eastAsia"/>
          <w:sz w:val="32"/>
          <w:lang w:val="en-US"/>
        </w:rPr>
        <w:t>210</w:t>
      </w:r>
      <w:r>
        <w:rPr>
          <w:rFonts w:ascii="宋体" w:hAnsi="宋体" w:hint="eastAsia"/>
          <w:sz w:val="32"/>
          <w:lang w:val="en-US"/>
        </w:rPr>
        <w:t>）行政事业单位医疗（</w:t>
      </w:r>
      <w:r>
        <w:rPr>
          <w:rFonts w:ascii="宋体" w:hAnsi="宋体" w:hint="eastAsia"/>
          <w:sz w:val="32"/>
          <w:lang w:val="en-US"/>
        </w:rPr>
        <w:t>11</w:t>
      </w:r>
      <w:r>
        <w:rPr>
          <w:rFonts w:ascii="宋体" w:hAnsi="宋体" w:hint="eastAsia"/>
          <w:sz w:val="32"/>
          <w:lang w:val="en-US"/>
        </w:rPr>
        <w:t>类）事业单位医疗（</w:t>
      </w:r>
      <w:r>
        <w:rPr>
          <w:rFonts w:ascii="宋体" w:hAnsi="宋体" w:hint="eastAsia"/>
          <w:sz w:val="32"/>
          <w:lang w:val="en-US"/>
        </w:rPr>
        <w:t>02</w:t>
      </w:r>
      <w:r>
        <w:rPr>
          <w:rFonts w:ascii="宋体" w:hAnsi="宋体" w:hint="eastAsia"/>
          <w:sz w:val="32"/>
          <w:lang w:val="en-US"/>
        </w:rPr>
        <w:t>款）：指财政部门安排的事业单位基本医疗保险缴费经费，未参加医疗保险的事业单位的公费医疗经费，按国家规定享受离休人员待遇的医疗经费。</w:t>
      </w:r>
    </w:p>
    <w:p w:rsidR="00E7278E" w:rsidRDefault="000C3076" w:rsidP="000C3076">
      <w:pPr>
        <w:pStyle w:val="a6"/>
        <w:tabs>
          <w:tab w:val="left" w:pos="1784"/>
        </w:tabs>
        <w:spacing w:beforeLines="100" w:afterLines="50" w:line="560" w:lineRule="exact"/>
        <w:ind w:leftChars="290" w:left="638" w:rightChars="300" w:right="660" w:firstLineChars="221" w:firstLine="707"/>
        <w:rPr>
          <w:rFonts w:ascii="宋体" w:hAnsi="宋体"/>
          <w:sz w:val="32"/>
          <w:lang w:val="en-US"/>
        </w:rPr>
      </w:pPr>
      <w:r>
        <w:rPr>
          <w:rFonts w:ascii="宋体" w:hAnsi="宋体" w:hint="eastAsia"/>
          <w:sz w:val="32"/>
          <w:lang w:val="en-US"/>
        </w:rPr>
        <w:t xml:space="preserve">14. </w:t>
      </w:r>
      <w:r>
        <w:rPr>
          <w:rFonts w:ascii="宋体" w:hAnsi="宋体" w:hint="eastAsia"/>
          <w:sz w:val="32"/>
          <w:lang w:val="en-US"/>
        </w:rPr>
        <w:t>卫生健康支出（</w:t>
      </w:r>
      <w:r>
        <w:rPr>
          <w:rFonts w:ascii="宋体" w:hAnsi="宋体" w:hint="eastAsia"/>
          <w:sz w:val="32"/>
          <w:lang w:val="en-US"/>
        </w:rPr>
        <w:t>210</w:t>
      </w:r>
      <w:r>
        <w:rPr>
          <w:rFonts w:ascii="宋体" w:hAnsi="宋体" w:hint="eastAsia"/>
          <w:sz w:val="32"/>
          <w:lang w:val="en-US"/>
        </w:rPr>
        <w:t>）行政事业单位医疗（</w:t>
      </w:r>
      <w:r>
        <w:rPr>
          <w:rFonts w:ascii="宋体" w:hAnsi="宋体" w:hint="eastAsia"/>
          <w:sz w:val="32"/>
          <w:lang w:val="en-US"/>
        </w:rPr>
        <w:t>11</w:t>
      </w:r>
      <w:r>
        <w:rPr>
          <w:rFonts w:ascii="宋体" w:hAnsi="宋体" w:hint="eastAsia"/>
          <w:sz w:val="32"/>
          <w:lang w:val="en-US"/>
        </w:rPr>
        <w:t>类）公务员医疗补助（</w:t>
      </w:r>
      <w:r>
        <w:rPr>
          <w:rFonts w:ascii="宋体" w:hAnsi="宋体" w:hint="eastAsia"/>
          <w:sz w:val="32"/>
          <w:lang w:val="en-US"/>
        </w:rPr>
        <w:t>03</w:t>
      </w:r>
      <w:r>
        <w:rPr>
          <w:rFonts w:ascii="宋体" w:hAnsi="宋体" w:hint="eastAsia"/>
          <w:sz w:val="32"/>
          <w:lang w:val="en-US"/>
        </w:rPr>
        <w:t>款）：指财政部门安排的公务员医疗补</w:t>
      </w:r>
      <w:r>
        <w:rPr>
          <w:rFonts w:ascii="宋体" w:hAnsi="宋体" w:hint="eastAsia"/>
          <w:sz w:val="32"/>
          <w:lang w:val="en-US"/>
        </w:rPr>
        <w:lastRenderedPageBreak/>
        <w:t>助经费。</w:t>
      </w:r>
    </w:p>
    <w:p w:rsidR="00E7278E" w:rsidRDefault="000C3076" w:rsidP="000C3076">
      <w:pPr>
        <w:pStyle w:val="a6"/>
        <w:tabs>
          <w:tab w:val="left" w:pos="1784"/>
        </w:tabs>
        <w:spacing w:beforeLines="100" w:afterLines="50" w:line="560" w:lineRule="exact"/>
        <w:ind w:leftChars="290" w:left="638" w:rightChars="300" w:right="660" w:firstLineChars="221" w:firstLine="707"/>
        <w:rPr>
          <w:rFonts w:ascii="宋体" w:hAnsi="宋体"/>
          <w:sz w:val="32"/>
          <w:lang w:val="en-US"/>
        </w:rPr>
      </w:pPr>
      <w:r>
        <w:rPr>
          <w:rFonts w:ascii="宋体" w:hAnsi="宋体" w:hint="eastAsia"/>
          <w:sz w:val="32"/>
          <w:lang w:val="en-US"/>
        </w:rPr>
        <w:t>15.</w:t>
      </w:r>
      <w:r>
        <w:rPr>
          <w:rFonts w:ascii="宋体" w:hAnsi="宋体" w:hint="eastAsia"/>
          <w:sz w:val="32"/>
          <w:lang w:val="en-US"/>
        </w:rPr>
        <w:t>卫生健康支出（</w:t>
      </w:r>
      <w:r>
        <w:rPr>
          <w:rFonts w:ascii="宋体" w:hAnsi="宋体" w:hint="eastAsia"/>
          <w:sz w:val="32"/>
          <w:lang w:val="en-US"/>
        </w:rPr>
        <w:t>210</w:t>
      </w:r>
      <w:r>
        <w:rPr>
          <w:rFonts w:ascii="宋体" w:hAnsi="宋体" w:hint="eastAsia"/>
          <w:sz w:val="32"/>
          <w:lang w:val="en-US"/>
        </w:rPr>
        <w:t>）行政事业单位医疗（</w:t>
      </w:r>
      <w:r>
        <w:rPr>
          <w:rFonts w:ascii="宋体" w:hAnsi="宋体" w:hint="eastAsia"/>
          <w:sz w:val="32"/>
          <w:lang w:val="en-US"/>
        </w:rPr>
        <w:t>11</w:t>
      </w:r>
      <w:r>
        <w:rPr>
          <w:rFonts w:ascii="宋体" w:hAnsi="宋体" w:hint="eastAsia"/>
          <w:sz w:val="32"/>
          <w:lang w:val="en-US"/>
        </w:rPr>
        <w:t>类）其他行政事业单位医疗支出（</w:t>
      </w:r>
      <w:r>
        <w:rPr>
          <w:rFonts w:ascii="宋体" w:hAnsi="宋体" w:hint="eastAsia"/>
          <w:sz w:val="32"/>
          <w:lang w:val="en-US"/>
        </w:rPr>
        <w:t>99</w:t>
      </w:r>
      <w:r>
        <w:rPr>
          <w:rFonts w:ascii="宋体" w:hAnsi="宋体" w:hint="eastAsia"/>
          <w:sz w:val="32"/>
          <w:lang w:val="en-US"/>
        </w:rPr>
        <w:t>款）：指其他用于行政事业单位医疗方面的支出。</w:t>
      </w:r>
    </w:p>
    <w:p w:rsidR="00E7278E" w:rsidRDefault="000C3076" w:rsidP="000C3076">
      <w:pPr>
        <w:pStyle w:val="a6"/>
        <w:tabs>
          <w:tab w:val="left" w:pos="1784"/>
        </w:tabs>
        <w:spacing w:beforeLines="100" w:afterLines="50" w:line="560" w:lineRule="exact"/>
        <w:ind w:leftChars="290" w:left="638" w:rightChars="300" w:right="660" w:firstLineChars="221" w:firstLine="707"/>
        <w:rPr>
          <w:rFonts w:ascii="宋体" w:hAnsi="宋体"/>
          <w:sz w:val="32"/>
          <w:lang w:val="en-US"/>
        </w:rPr>
      </w:pPr>
      <w:r>
        <w:rPr>
          <w:rFonts w:ascii="宋体" w:hAnsi="宋体" w:hint="eastAsia"/>
          <w:sz w:val="32"/>
          <w:lang w:val="en-US"/>
        </w:rPr>
        <w:t>16.</w:t>
      </w:r>
      <w:r>
        <w:rPr>
          <w:rFonts w:ascii="宋体" w:hAnsi="宋体" w:hint="eastAsia"/>
          <w:sz w:val="32"/>
          <w:lang w:val="en-US"/>
        </w:rPr>
        <w:t>住房保障支出（</w:t>
      </w:r>
      <w:r>
        <w:rPr>
          <w:rFonts w:ascii="宋体" w:hAnsi="宋体" w:hint="eastAsia"/>
          <w:sz w:val="32"/>
          <w:lang w:val="en-US"/>
        </w:rPr>
        <w:t>221</w:t>
      </w:r>
      <w:r>
        <w:rPr>
          <w:rFonts w:ascii="宋体" w:hAnsi="宋体" w:hint="eastAsia"/>
          <w:sz w:val="32"/>
          <w:lang w:val="en-US"/>
        </w:rPr>
        <w:t>类）住房改革支出（</w:t>
      </w:r>
      <w:r>
        <w:rPr>
          <w:rFonts w:ascii="宋体" w:hAnsi="宋体" w:hint="eastAsia"/>
          <w:sz w:val="32"/>
          <w:lang w:val="en-US"/>
        </w:rPr>
        <w:t>02</w:t>
      </w:r>
      <w:r>
        <w:rPr>
          <w:rFonts w:ascii="宋体" w:hAnsi="宋体" w:hint="eastAsia"/>
          <w:sz w:val="32"/>
          <w:lang w:val="en-US"/>
        </w:rPr>
        <w:t>款）住房公积金（</w:t>
      </w:r>
      <w:r>
        <w:rPr>
          <w:rFonts w:ascii="宋体" w:hAnsi="宋体" w:hint="eastAsia"/>
          <w:sz w:val="32"/>
          <w:lang w:val="en-US"/>
        </w:rPr>
        <w:t>01</w:t>
      </w:r>
      <w:r>
        <w:rPr>
          <w:rFonts w:ascii="宋体" w:hAnsi="宋体" w:hint="eastAsia"/>
          <w:sz w:val="32"/>
          <w:lang w:val="en-US"/>
        </w:rPr>
        <w:t>项）：指行政事业单位按人力资源和社会保障部、财政部规定的基本工资和津贴补贴以及规定比例为职工缴纳的住房公积金。</w:t>
      </w:r>
    </w:p>
    <w:p w:rsidR="00E7278E" w:rsidRDefault="000C3076" w:rsidP="000C3076">
      <w:pPr>
        <w:pStyle w:val="a6"/>
        <w:tabs>
          <w:tab w:val="left" w:pos="1784"/>
        </w:tabs>
        <w:spacing w:beforeLines="100" w:afterLines="50" w:line="560" w:lineRule="exact"/>
        <w:ind w:leftChars="290" w:left="638" w:rightChars="300" w:right="660" w:firstLineChars="221" w:firstLine="707"/>
        <w:rPr>
          <w:rFonts w:ascii="宋体" w:hAnsi="宋体"/>
          <w:sz w:val="32"/>
          <w:lang w:val="en-US"/>
        </w:rPr>
      </w:pPr>
      <w:r>
        <w:rPr>
          <w:rFonts w:ascii="宋体" w:hAnsi="宋体" w:hint="eastAsia"/>
          <w:sz w:val="32"/>
          <w:lang w:val="en-US"/>
        </w:rPr>
        <w:t>17.</w:t>
      </w:r>
      <w:r>
        <w:rPr>
          <w:rFonts w:ascii="宋体" w:hAnsi="宋体" w:hint="eastAsia"/>
          <w:sz w:val="32"/>
          <w:lang w:val="en-US"/>
        </w:rPr>
        <w:t>基本支出：指为保证机构正常运转，完成日常工作任务而发生的人员支出和公用支出。</w:t>
      </w:r>
    </w:p>
    <w:p w:rsidR="00E7278E" w:rsidRDefault="000C3076" w:rsidP="000C3076">
      <w:pPr>
        <w:pStyle w:val="a6"/>
        <w:tabs>
          <w:tab w:val="left" w:pos="1784"/>
        </w:tabs>
        <w:spacing w:beforeLines="100" w:afterLines="50" w:line="560" w:lineRule="exact"/>
        <w:ind w:leftChars="290" w:left="638" w:rightChars="300" w:right="660" w:firstLineChars="221" w:firstLine="707"/>
        <w:rPr>
          <w:rFonts w:ascii="宋体" w:hAnsi="宋体"/>
          <w:sz w:val="32"/>
          <w:lang w:val="en-US"/>
        </w:rPr>
      </w:pPr>
      <w:r>
        <w:rPr>
          <w:rFonts w:ascii="宋体" w:hAnsi="宋体" w:hint="eastAsia"/>
          <w:sz w:val="32"/>
          <w:lang w:val="en-US"/>
        </w:rPr>
        <w:t>18.</w:t>
      </w:r>
      <w:r>
        <w:rPr>
          <w:rFonts w:ascii="宋体" w:hAnsi="宋体" w:hint="eastAsia"/>
          <w:sz w:val="32"/>
          <w:lang w:val="en-US"/>
        </w:rPr>
        <w:t>项目支出：指在基本支出之外为完成特定行政任务和事业发展目标所发生的支出。</w:t>
      </w:r>
    </w:p>
    <w:p w:rsidR="00E7278E" w:rsidRDefault="000C3076" w:rsidP="000C3076">
      <w:pPr>
        <w:pStyle w:val="a6"/>
        <w:tabs>
          <w:tab w:val="left" w:pos="1784"/>
        </w:tabs>
        <w:spacing w:beforeLines="100" w:afterLines="50" w:line="560" w:lineRule="exact"/>
        <w:ind w:leftChars="300" w:left="660" w:rightChars="300" w:right="660" w:firstLineChars="200"/>
        <w:rPr>
          <w:rFonts w:ascii="宋体" w:hAnsi="宋体"/>
          <w:sz w:val="32"/>
          <w:lang w:val="en-US"/>
        </w:rPr>
      </w:pPr>
      <w:r>
        <w:rPr>
          <w:rFonts w:ascii="宋体" w:hAnsi="宋体" w:hint="eastAsia"/>
          <w:sz w:val="32"/>
          <w:lang w:val="en-US"/>
        </w:rPr>
        <w:t>19.</w:t>
      </w:r>
      <w:r>
        <w:rPr>
          <w:rFonts w:ascii="宋体" w:hAnsi="宋体" w:hint="eastAsia"/>
          <w:sz w:val="32"/>
          <w:lang w:val="en-US"/>
        </w:rPr>
        <w:t>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rsidR="00E7278E" w:rsidRDefault="00E7278E" w:rsidP="00E7278E">
      <w:pPr>
        <w:pStyle w:val="a6"/>
        <w:tabs>
          <w:tab w:val="left" w:pos="1784"/>
        </w:tabs>
        <w:spacing w:beforeLines="100" w:afterLines="50" w:line="560" w:lineRule="exact"/>
        <w:ind w:left="0" w:rightChars="300" w:right="660" w:firstLine="0"/>
        <w:rPr>
          <w:rFonts w:ascii="宋体" w:hAnsi="宋体"/>
          <w:sz w:val="32"/>
          <w:lang w:val="en-US"/>
        </w:rPr>
      </w:pPr>
    </w:p>
    <w:sectPr w:rsidR="00E7278E" w:rsidSect="00E7278E">
      <w:headerReference w:type="default" r:id="rId16"/>
      <w:footerReference w:type="default" r:id="rId17"/>
      <w:pgSz w:w="11910" w:h="16840"/>
      <w:pgMar w:top="1587" w:right="964" w:bottom="1701" w:left="1134" w:header="737" w:footer="737" w:gutter="0"/>
      <w:cols w:space="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6BFD" w:rsidRDefault="00006BFD">
      <w:r>
        <w:separator/>
      </w:r>
    </w:p>
  </w:endnote>
  <w:endnote w:type="continuationSeparator" w:id="1">
    <w:p w:rsidR="00006BFD" w:rsidRDefault="00006B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embedRegular r:id="rId1" w:subsetted="1" w:fontKey="{B73F1349-55DB-439F-AA55-DD2A0EDA2E4B}"/>
  </w:font>
  <w:font w:name="仿宋_GB2312">
    <w:panose1 w:val="02010609030101010101"/>
    <w:charset w:val="86"/>
    <w:family w:val="modern"/>
    <w:pitch w:val="fixed"/>
    <w:sig w:usb0="00000001" w:usb1="080E0000" w:usb2="00000010" w:usb3="00000000" w:csb0="00040000" w:csb1="00000000"/>
    <w:embedRegular r:id="rId2" w:subsetted="1" w:fontKey="{BAB9C936-A5E0-4827-9B1F-9EA696FF4DFC}"/>
    <w:embedBold r:id="rId3" w:subsetted="1" w:fontKey="{C2242E19-1AFE-4429-9223-F58540078533}"/>
  </w:font>
  <w:font w:name="方正小标宋简体">
    <w:altName w:val="仿宋_GB2312"/>
    <w:panose1 w:val="02010601030101010101"/>
    <w:charset w:val="86"/>
    <w:family w:val="auto"/>
    <w:pitch w:val="variable"/>
    <w:sig w:usb0="00000001" w:usb1="080E0000" w:usb2="00000010" w:usb3="00000000" w:csb0="00040000" w:csb1="00000000"/>
    <w:embedRegular r:id="rId4" w:subsetted="1" w:fontKey="{7A031B31-5EA9-4273-BA88-47532DF6C1EE}"/>
    <w:embedBold r:id="rId5" w:subsetted="1" w:fontKey="{41FA8159-4FD7-43A5-B665-B4920246B95B}"/>
  </w:font>
  <w:font w:name="黑体">
    <w:altName w:val="SimHei"/>
    <w:panose1 w:val="02010609060101010101"/>
    <w:charset w:val="86"/>
    <w:family w:val="modern"/>
    <w:pitch w:val="fixed"/>
    <w:sig w:usb0="800002BF" w:usb1="38CF7CFA" w:usb2="00000016" w:usb3="00000000" w:csb0="00040001" w:csb1="00000000"/>
    <w:embedRegular r:id="rId6" w:subsetted="1" w:fontKey="{E2D82038-1946-4EF7-A6C2-4DEBDDECC1E5}"/>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076" w:rsidRDefault="000C3076">
    <w:pPr>
      <w:pStyle w:val="a4"/>
      <w:rPr>
        <w:sz w:val="2"/>
      </w:rPr>
    </w:pPr>
    <w:r w:rsidRPr="00E7278E">
      <w:rPr>
        <w:sz w:val="2"/>
      </w:rPr>
      <w:pict>
        <v:shapetype id="_x0000_t202" coordsize="21600,21600" o:spt="202" path="m,l,21600r21600,l21600,xe">
          <v:stroke joinstyle="miter"/>
          <v:path gradientshapeok="t" o:connecttype="rect"/>
        </v:shapetype>
        <v:shape id="_x0000_s1026" type="#_x0000_t202" style="position:absolute;margin-left:0;margin-top:0;width:2in;height:2in;z-index:251661312;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filled="f" stroked="f" strokeweight=".5pt">
          <v:textbox style="mso-next-textbox:#_x0000_s1026;mso-fit-shape-to-text:t" inset="0,0,0,0">
            <w:txbxContent>
              <w:p w:rsidR="000C3076" w:rsidRDefault="000C3076">
                <w:pPr>
                  <w:pStyle w:val="a0"/>
                </w:pPr>
                <w:r>
                  <w:t xml:space="preserve">— </w:t>
                </w:r>
                <w:fldSimple w:instr=" PAGE  \* MERGEFORMAT ">
                  <w:r w:rsidR="00953EB8">
                    <w:rPr>
                      <w:noProof/>
                    </w:rPr>
                    <w:t>3</w:t>
                  </w:r>
                </w:fldSimple>
                <w:r>
                  <w:t xml:space="preserve"> —</w:t>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076" w:rsidRDefault="000C3076">
    <w:pPr>
      <w:pStyle w:val="a4"/>
      <w:rPr>
        <w:sz w:val="2"/>
      </w:rPr>
    </w:pPr>
    <w:r w:rsidRPr="00E7278E">
      <w:rPr>
        <w:sz w:val="2"/>
      </w:rPr>
      <w:pict>
        <v:shapetype id="_x0000_t202" coordsize="21600,21600" o:spt="202" path="m,l,21600r21600,l21600,xe">
          <v:stroke joinstyle="miter"/>
          <v:path gradientshapeok="t" o:connecttype="rect"/>
        </v:shapetype>
        <v:shape id="_x0000_s1030" type="#_x0000_t202" style="position:absolute;margin-left:0;margin-top:0;width:2in;height:2in;z-index:25166540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filled="f" stroked="f" strokeweight=".5pt">
          <v:textbox style="mso-next-textbox:#_x0000_s1030;mso-fit-shape-to-text:t" inset="0,0,0,0">
            <w:txbxContent>
              <w:p w:rsidR="000C3076" w:rsidRDefault="000C3076">
                <w:pPr>
                  <w:pStyle w:val="a0"/>
                </w:pPr>
                <w:r>
                  <w:t xml:space="preserve">— </w:t>
                </w:r>
                <w:fldSimple w:instr=" PAGE  \* MERGEFORMAT ">
                  <w:r w:rsidR="00953EB8">
                    <w:rPr>
                      <w:noProof/>
                    </w:rPr>
                    <w:t>3</w:t>
                  </w:r>
                </w:fldSimple>
                <w:r>
                  <w:t xml:space="preserve"> —</w:t>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076" w:rsidRDefault="000C3076">
    <w:pPr>
      <w:pStyle w:val="a4"/>
      <w:spacing w:line="14" w:lineRule="auto"/>
      <w:rPr>
        <w:sz w:val="20"/>
      </w:rPr>
    </w:pPr>
    <w:r w:rsidRPr="00E7278E">
      <w:pict>
        <v:shapetype id="_x0000_t202" coordsize="21600,21600" o:spt="202" path="m,l,21600r21600,l21600,xe">
          <v:stroke joinstyle="miter"/>
          <v:path gradientshapeok="t" o:connecttype="rect"/>
        </v:shapetype>
        <v:shape id="_x0000_s1029" type="#_x0000_t202" style="position:absolute;margin-left:0;margin-top:0;width:2in;height:2in;z-index:251662336;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filled="f" stroked="f" strokeweight=".5pt">
          <v:textbox style="mso-next-textbox:#_x0000_s1029;mso-fit-shape-to-text:t" inset="0,0,0,0">
            <w:txbxContent>
              <w:p w:rsidR="000C3076" w:rsidRDefault="000C3076">
                <w:pPr>
                  <w:pStyle w:val="a0"/>
                </w:pPr>
                <w:r>
                  <w:t xml:space="preserve">— </w:t>
                </w:r>
                <w:fldSimple w:instr=" PAGE  \* MERGEFORMAT ">
                  <w:r w:rsidR="00953EB8">
                    <w:rPr>
                      <w:noProof/>
                    </w:rPr>
                    <w:t>14</w:t>
                  </w:r>
                </w:fldSimple>
                <w:r>
                  <w:t xml:space="preserve"> —</w:t>
                </w:r>
              </w:p>
            </w:txbxContent>
          </v:textbox>
          <w10:wrap anchorx="margin"/>
        </v:shape>
      </w:pict>
    </w:r>
    <w:r>
      <w:rPr>
        <w:noProof/>
        <w:lang w:val="en-US" w:bidi="ar-SA"/>
      </w:rP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076" w:rsidRDefault="000C3076" w:rsidP="000C3076">
    <w:pPr>
      <w:pStyle w:val="a4"/>
      <w:spacing w:line="14" w:lineRule="auto"/>
      <w:ind w:firstLine="120"/>
      <w:rPr>
        <w:sz w:val="2"/>
      </w:rPr>
    </w:pPr>
    <w:r w:rsidRPr="00E7278E">
      <w:rPr>
        <w:sz w:val="2"/>
      </w:rPr>
      <w:pict>
        <v:shapetype id="_x0000_t202" coordsize="21600,21600" o:spt="202" path="m,l,21600r21600,l21600,xe">
          <v:stroke joinstyle="miter"/>
          <v:path gradientshapeok="t" o:connecttype="rect"/>
        </v:shapetype>
        <v:shape id="_x0000_s1028" type="#_x0000_t202" style="position:absolute;left:0;text-align:left;margin-left:0;margin-top:0;width:2in;height:2in;z-index:25166336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filled="f" stroked="f" strokeweight=".5pt">
          <v:textbox style="mso-next-textbox:#_x0000_s1028;mso-fit-shape-to-text:t" inset="0,0,0,0">
            <w:txbxContent>
              <w:p w:rsidR="000C3076" w:rsidRDefault="000C3076">
                <w:pPr>
                  <w:pStyle w:val="a0"/>
                </w:pPr>
                <w:r>
                  <w:t xml:space="preserve">— </w:t>
                </w:r>
                <w:fldSimple w:instr=" PAGE  \* MERGEFORMAT ">
                  <w:r w:rsidR="00953EB8">
                    <w:rPr>
                      <w:noProof/>
                    </w:rPr>
                    <w:t>15</w:t>
                  </w:r>
                </w:fldSimple>
                <w:r>
                  <w:t xml:space="preserve"> —</w:t>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076" w:rsidRDefault="000C3076" w:rsidP="000C3076">
    <w:pPr>
      <w:pStyle w:val="a4"/>
      <w:spacing w:line="14" w:lineRule="auto"/>
      <w:ind w:firstLine="1920"/>
      <w:rPr>
        <w:sz w:val="20"/>
      </w:rPr>
    </w:pPr>
    <w:r w:rsidRPr="00E7278E">
      <w:pict>
        <v:shapetype id="_x0000_t202" coordsize="21600,21600" o:spt="202" path="m,l,21600r21600,l21600,xe">
          <v:stroke joinstyle="miter"/>
          <v:path gradientshapeok="t" o:connecttype="rect"/>
        </v:shapetype>
        <v:shape id="_x0000_s1027" type="#_x0000_t202" style="position:absolute;left:0;text-align:left;margin-left:0;margin-top:0;width:2in;height:2in;z-index:25166438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next-textbox:#_x0000_s1027;mso-fit-shape-to-text:t" inset="0,0,0,0">
            <w:txbxContent>
              <w:p w:rsidR="000C3076" w:rsidRDefault="000C3076">
                <w:pPr>
                  <w:pStyle w:val="a0"/>
                </w:pPr>
                <w:r>
                  <w:t xml:space="preserve">— </w:t>
                </w:r>
                <w:fldSimple w:instr=" PAGE  \* MERGEFORMAT ">
                  <w:r w:rsidR="00953EB8">
                    <w:rPr>
                      <w:noProof/>
                    </w:rPr>
                    <w:t>18</w:t>
                  </w:r>
                </w:fldSimple>
                <w:r>
                  <w:t xml:space="preserve"> —</w:t>
                </w:r>
              </w:p>
            </w:txbxContent>
          </v:textbox>
          <w10:wrap anchorx="margin"/>
        </v:shape>
      </w:pict>
    </w:r>
    <w:r>
      <w:rPr>
        <w:noProof/>
        <w:lang w:val="en-US" w:bidi="ar-SA"/>
      </w:rP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6"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6BFD" w:rsidRDefault="00006BFD">
      <w:r>
        <w:separator/>
      </w:r>
    </w:p>
  </w:footnote>
  <w:footnote w:type="continuationSeparator" w:id="1">
    <w:p w:rsidR="00006BFD" w:rsidRDefault="00006B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076" w:rsidRDefault="000C3076" w:rsidP="000C3076">
    <w:pPr>
      <w:pStyle w:val="a5"/>
      <w:tabs>
        <w:tab w:val="clear" w:pos="4153"/>
      </w:tabs>
      <w:spacing w:afterLines="201"/>
      <w:ind w:firstLine="40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076" w:rsidRDefault="000C3076">
    <w:pPr>
      <w:pStyle w:val="a4"/>
      <w:spacing w:line="14" w:lineRule="auto"/>
      <w:rPr>
        <w:sz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076" w:rsidRDefault="000C3076">
    <w:pPr>
      <w:pStyle w:val="a4"/>
      <w:rPr>
        <w:sz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076" w:rsidRDefault="000C3076" w:rsidP="000C3076">
    <w:pPr>
      <w:pStyle w:val="a4"/>
      <w:spacing w:line="14" w:lineRule="auto"/>
      <w:ind w:firstLine="120"/>
      <w:rPr>
        <w:sz w:val="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076" w:rsidRDefault="000C3076" w:rsidP="000C3076">
    <w:pPr>
      <w:pStyle w:val="a4"/>
      <w:spacing w:line="14" w:lineRule="auto"/>
      <w:ind w:firstLine="120"/>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57E4DA"/>
    <w:multiLevelType w:val="singleLevel"/>
    <w:tmpl w:val="3C57E4DA"/>
    <w:lvl w:ilvl="0">
      <w:start w:val="1"/>
      <w:numFmt w:val="chineseCounting"/>
      <w:suff w:val="space"/>
      <w:lvlText w:val="第%1部分"/>
      <w:lvlJc w:val="left"/>
      <w:rPr>
        <w:rFonts w:hint="eastAsia"/>
      </w:rPr>
    </w:lvl>
  </w:abstractNum>
  <w:abstractNum w:abstractNumId="1">
    <w:nsid w:val="501035D5"/>
    <w:multiLevelType w:val="singleLevel"/>
    <w:tmpl w:val="501035D5"/>
    <w:lvl w:ilvl="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defaultTabStop w:val="720"/>
  <w:drawingGridHorizontalSpacing w:val="110"/>
  <w:displayHorizontalDrawingGridEvery w:val="2"/>
  <w:characterSpacingControl w:val="doNotCompress"/>
  <w:hdrShapeDefaults>
    <o:shapedefaults v:ext="edit" spidmax="3074"/>
    <o:shapelayout v:ext="edit">
      <o:idmap v:ext="edit" data="1"/>
    </o:shapelayout>
  </w:hdrShapeDefaults>
  <w:footnotePr>
    <w:footnote w:id="0"/>
    <w:footnote w:id="1"/>
  </w:footnotePr>
  <w:endnotePr>
    <w:endnote w:id="0"/>
    <w:endnote w:id="1"/>
  </w:endnotePr>
  <w:compat>
    <w:ulTrailSpace/>
    <w:useFELayout/>
  </w:compat>
  <w:docVars>
    <w:docVar w:name="commondata" w:val="eyJoZGlkIjoiNDVkY2FlMGQyNDEzM2Q3ODNlYmRhZTM0YmMzNGFlY2MifQ=="/>
    <w:docVar w:name="KSO_WPS_MARK_KEY" w:val="48d2c7c5-5ca7-4a62-94c0-78ba1c7e0ebc"/>
  </w:docVars>
  <w:rsids>
    <w:rsidRoot w:val="00E7278E"/>
    <w:rsid w:val="00006BFD"/>
    <w:rsid w:val="000C3076"/>
    <w:rsid w:val="00953EB8"/>
    <w:rsid w:val="00E7278E"/>
    <w:rsid w:val="02ED1707"/>
    <w:rsid w:val="02F925FF"/>
    <w:rsid w:val="08F93370"/>
    <w:rsid w:val="0B3E07C4"/>
    <w:rsid w:val="0B976EF8"/>
    <w:rsid w:val="11A5049C"/>
    <w:rsid w:val="134230A9"/>
    <w:rsid w:val="13CB5FFB"/>
    <w:rsid w:val="13FF6996"/>
    <w:rsid w:val="18D94D16"/>
    <w:rsid w:val="1C4565B4"/>
    <w:rsid w:val="1E9115A9"/>
    <w:rsid w:val="1EE31B4E"/>
    <w:rsid w:val="1FCD2D4B"/>
    <w:rsid w:val="20D9567F"/>
    <w:rsid w:val="21211D8E"/>
    <w:rsid w:val="240622C9"/>
    <w:rsid w:val="247F2477"/>
    <w:rsid w:val="25E87B08"/>
    <w:rsid w:val="2BD66371"/>
    <w:rsid w:val="3170631D"/>
    <w:rsid w:val="32F8138D"/>
    <w:rsid w:val="37CA2BD1"/>
    <w:rsid w:val="38B70864"/>
    <w:rsid w:val="3B050D89"/>
    <w:rsid w:val="3C026E69"/>
    <w:rsid w:val="4D3C563B"/>
    <w:rsid w:val="4EC5306C"/>
    <w:rsid w:val="54BB49E6"/>
    <w:rsid w:val="54C30EEA"/>
    <w:rsid w:val="5543046B"/>
    <w:rsid w:val="58EE6347"/>
    <w:rsid w:val="595E3E2E"/>
    <w:rsid w:val="5AE90F4A"/>
    <w:rsid w:val="5B65451D"/>
    <w:rsid w:val="7209340F"/>
    <w:rsid w:val="76A30804"/>
    <w:rsid w:val="77B17F1F"/>
    <w:rsid w:val="7B956D68"/>
    <w:rsid w:val="7C6130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autoRedefine/>
    <w:uiPriority w:val="1"/>
    <w:qFormat/>
    <w:rsid w:val="00E7278E"/>
    <w:pPr>
      <w:widowControl w:val="0"/>
      <w:autoSpaceDE w:val="0"/>
      <w:autoSpaceDN w:val="0"/>
    </w:pPr>
    <w:rPr>
      <w:rFonts w:ascii="宋体" w:eastAsia="宋体" w:hAnsi="宋体" w:cs="宋体"/>
      <w:sz w:val="22"/>
      <w:szCs w:val="22"/>
      <w:lang w:val="zh-CN" w:bidi="zh-CN"/>
    </w:rPr>
  </w:style>
  <w:style w:type="paragraph" w:styleId="1">
    <w:name w:val="heading 1"/>
    <w:basedOn w:val="a"/>
    <w:next w:val="a"/>
    <w:autoRedefine/>
    <w:uiPriority w:val="1"/>
    <w:qFormat/>
    <w:rsid w:val="00E7278E"/>
    <w:pPr>
      <w:spacing w:before="79"/>
      <w:ind w:left="2747"/>
      <w:outlineLvl w:val="0"/>
    </w:pPr>
    <w:rPr>
      <w:rFonts w:ascii="Times New Roman" w:eastAsia="Times New Roman" w:hAnsi="Times New Roman" w:cs="Times New Roman"/>
      <w:sz w:val="52"/>
      <w:szCs w:val="52"/>
    </w:rPr>
  </w:style>
  <w:style w:type="paragraph" w:styleId="2">
    <w:name w:val="heading 2"/>
    <w:basedOn w:val="a"/>
    <w:next w:val="a"/>
    <w:autoRedefine/>
    <w:uiPriority w:val="1"/>
    <w:qFormat/>
    <w:rsid w:val="000C3076"/>
    <w:pPr>
      <w:spacing w:before="190"/>
      <w:ind w:firstLineChars="300" w:firstLine="960"/>
      <w:outlineLvl w:val="1"/>
    </w:pPr>
    <w:rPr>
      <w:rFonts w:eastAsia="楷体" w:cs="楷体"/>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er"/>
    <w:basedOn w:val="a"/>
    <w:autoRedefine/>
    <w:qFormat/>
    <w:rsid w:val="00E7278E"/>
    <w:pPr>
      <w:tabs>
        <w:tab w:val="center" w:pos="4153"/>
        <w:tab w:val="right" w:pos="8306"/>
      </w:tabs>
      <w:snapToGrid w:val="0"/>
    </w:pPr>
    <w:rPr>
      <w:sz w:val="18"/>
    </w:rPr>
  </w:style>
  <w:style w:type="paragraph" w:styleId="a4">
    <w:name w:val="Body Text"/>
    <w:basedOn w:val="a"/>
    <w:autoRedefine/>
    <w:uiPriority w:val="1"/>
    <w:qFormat/>
    <w:rsid w:val="00E7278E"/>
    <w:rPr>
      <w:rFonts w:ascii="仿宋_GB2312" w:eastAsia="仿宋_GB2312" w:hAnsi="仿宋_GB2312" w:cs="仿宋_GB2312"/>
      <w:sz w:val="32"/>
      <w:szCs w:val="32"/>
    </w:rPr>
  </w:style>
  <w:style w:type="paragraph" w:styleId="3">
    <w:name w:val="toc 3"/>
    <w:basedOn w:val="a"/>
    <w:next w:val="a"/>
    <w:autoRedefine/>
    <w:qFormat/>
    <w:rsid w:val="00E7278E"/>
    <w:pPr>
      <w:ind w:leftChars="400" w:left="840"/>
    </w:pPr>
  </w:style>
  <w:style w:type="paragraph" w:styleId="a5">
    <w:name w:val="header"/>
    <w:basedOn w:val="a"/>
    <w:autoRedefine/>
    <w:qFormat/>
    <w:rsid w:val="00E7278E"/>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10">
    <w:name w:val="toc 1"/>
    <w:basedOn w:val="a"/>
    <w:next w:val="a"/>
    <w:autoRedefine/>
    <w:qFormat/>
    <w:rsid w:val="00E7278E"/>
  </w:style>
  <w:style w:type="paragraph" w:styleId="20">
    <w:name w:val="toc 2"/>
    <w:basedOn w:val="a"/>
    <w:next w:val="a"/>
    <w:autoRedefine/>
    <w:qFormat/>
    <w:rsid w:val="00E7278E"/>
    <w:pPr>
      <w:ind w:leftChars="200" w:left="420"/>
    </w:pPr>
  </w:style>
  <w:style w:type="table" w:customStyle="1" w:styleId="TableNormal">
    <w:name w:val="Table Normal"/>
    <w:autoRedefine/>
    <w:uiPriority w:val="2"/>
    <w:semiHidden/>
    <w:unhideWhenUsed/>
    <w:qFormat/>
    <w:rsid w:val="00E7278E"/>
    <w:tblPr>
      <w:tblCellMar>
        <w:top w:w="0" w:type="dxa"/>
        <w:left w:w="0" w:type="dxa"/>
        <w:bottom w:w="0" w:type="dxa"/>
        <w:right w:w="0" w:type="dxa"/>
      </w:tblCellMar>
    </w:tblPr>
  </w:style>
  <w:style w:type="paragraph" w:styleId="a6">
    <w:name w:val="List Paragraph"/>
    <w:basedOn w:val="a"/>
    <w:autoRedefine/>
    <w:uiPriority w:val="1"/>
    <w:qFormat/>
    <w:rsid w:val="00E7278E"/>
    <w:pPr>
      <w:ind w:left="280" w:firstLine="640"/>
      <w:jc w:val="both"/>
    </w:pPr>
    <w:rPr>
      <w:rFonts w:ascii="仿宋_GB2312" w:eastAsia="仿宋_GB2312" w:hAnsi="仿宋_GB2312" w:cs="仿宋_GB2312"/>
    </w:rPr>
  </w:style>
  <w:style w:type="paragraph" w:customStyle="1" w:styleId="TableParagraph">
    <w:name w:val="Table Paragraph"/>
    <w:basedOn w:val="a"/>
    <w:autoRedefine/>
    <w:uiPriority w:val="1"/>
    <w:qFormat/>
    <w:rsid w:val="00E7278E"/>
  </w:style>
  <w:style w:type="paragraph" w:customStyle="1" w:styleId="WPSOffice1">
    <w:name w:val="WPSOffice手动目录 1"/>
    <w:autoRedefine/>
    <w:qFormat/>
    <w:rsid w:val="00E7278E"/>
    <w:rPr>
      <w:rFonts w:eastAsiaTheme="minorHAnsi"/>
    </w:rPr>
  </w:style>
  <w:style w:type="paragraph" w:customStyle="1" w:styleId="WPSOffice2">
    <w:name w:val="WPSOffice手动目录 2"/>
    <w:autoRedefine/>
    <w:qFormat/>
    <w:rsid w:val="00E7278E"/>
    <w:pPr>
      <w:ind w:leftChars="200" w:left="200"/>
    </w:pPr>
    <w:rPr>
      <w:rFonts w:eastAsiaTheme="minorHAnsi"/>
    </w:rPr>
  </w:style>
  <w:style w:type="paragraph" w:customStyle="1" w:styleId="WPSOffice3">
    <w:name w:val="WPSOffice手动目录 3"/>
    <w:autoRedefine/>
    <w:qFormat/>
    <w:rsid w:val="00E7278E"/>
    <w:pPr>
      <w:ind w:leftChars="400" w:left="400"/>
    </w:pPr>
    <w:rPr>
      <w:rFonts w:eastAsiaTheme="minorHAnsi"/>
    </w:rPr>
  </w:style>
  <w:style w:type="paragraph" w:styleId="a7">
    <w:name w:val="Balloon Text"/>
    <w:basedOn w:val="a"/>
    <w:link w:val="Char"/>
    <w:rsid w:val="000C3076"/>
    <w:rPr>
      <w:sz w:val="18"/>
      <w:szCs w:val="18"/>
    </w:rPr>
  </w:style>
  <w:style w:type="character" w:customStyle="1" w:styleId="Char">
    <w:name w:val="批注框文本 Char"/>
    <w:basedOn w:val="a1"/>
    <w:link w:val="a7"/>
    <w:rsid w:val="000C3076"/>
    <w:rPr>
      <w:rFonts w:ascii="宋体" w:eastAsia="宋体" w:hAnsi="宋体" w:cs="宋体"/>
      <w:sz w:val="18"/>
      <w:szCs w:val="18"/>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21</Pages>
  <Words>1454</Words>
  <Characters>8290</Characters>
  <Application>Microsoft Office Word</Application>
  <DocSecurity>0</DocSecurity>
  <Lines>69</Lines>
  <Paragraphs>19</Paragraphs>
  <ScaleCrop>false</ScaleCrop>
  <Company>Microsoft</Company>
  <LinksUpToDate>false</LinksUpToDate>
  <CharactersWithSpaces>9725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cp:lastModifiedBy>
  <cp:revision>2</cp:revision>
  <dcterms:created xsi:type="dcterms:W3CDTF">2022-05-05T02:14:00Z</dcterms:created>
  <dcterms:modified xsi:type="dcterms:W3CDTF">2026-03-02T02:01:00Z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2052-12.1.0.16729</vt:lpwstr>
  </property>
  <property fmtid="{D5CDD505-2E9C-101B-9397-08002B2CF9AE}" pid="6" name="ICV">
    <vt:lpwstr>19A6489293D14499A2E447A850DEABA6</vt:lpwstr>
  </property>
</Properties>
</file>